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412DB3"/>
    <w:p w14:paraId="342FD7A3"/>
    <w:p w14:paraId="44258E26"/>
    <w:p w14:paraId="5CC2ED30"/>
    <w:p w14:paraId="300842E7"/>
    <w:p w14:paraId="04C6EC89"/>
    <w:p w14:paraId="4C6CF4EE"/>
    <w:p w14:paraId="7D66C203"/>
    <w:p w14:paraId="294DAFC3"/>
    <w:p w14:paraId="16E7A393"/>
    <w:p w14:paraId="44882676"/>
    <w:p w14:paraId="2D627711"/>
    <w:p w14:paraId="1E35C21D">
      <w:pPr>
        <w:jc w:val="center"/>
        <w:rPr>
          <w:rFonts w:hint="eastAsia" w:ascii="华文中宋" w:hAnsi="华文中宋" w:eastAsia="华文中宋" w:cs="华文中宋"/>
          <w:sz w:val="144"/>
          <w:szCs w:val="144"/>
          <w:lang w:val="en-US" w:eastAsia="zh-CN"/>
        </w:rPr>
      </w:pPr>
      <w:r>
        <w:rPr>
          <w:rFonts w:hint="eastAsia" w:ascii="华文中宋" w:hAnsi="华文中宋" w:eastAsia="华文中宋" w:cs="华文中宋"/>
          <w:sz w:val="144"/>
          <w:szCs w:val="144"/>
          <w:lang w:val="en-US" w:eastAsia="zh-CN"/>
        </w:rPr>
        <w:t>大学语文</w:t>
      </w:r>
    </w:p>
    <w:p w14:paraId="38F0CBD1">
      <w:pPr>
        <w:jc w:val="center"/>
        <w:rPr>
          <w:rFonts w:hint="eastAsia" w:ascii="华文中宋" w:hAnsi="华文中宋" w:eastAsia="华文中宋" w:cs="华文中宋"/>
          <w:sz w:val="72"/>
          <w:szCs w:val="72"/>
          <w:lang w:val="en-US" w:eastAsia="zh-CN"/>
        </w:rPr>
      </w:pPr>
      <w:r>
        <w:rPr>
          <w:rFonts w:hint="eastAsia" w:ascii="华文中宋" w:hAnsi="华文中宋" w:eastAsia="华文中宋" w:cs="华文中宋"/>
          <w:sz w:val="72"/>
          <w:szCs w:val="72"/>
          <w:lang w:val="en-US" w:eastAsia="zh-CN"/>
        </w:rPr>
        <w:t>（第三版）</w:t>
      </w:r>
    </w:p>
    <w:p w14:paraId="7CF57C07">
      <w:pPr>
        <w:jc w:val="center"/>
        <w:rPr>
          <w:rFonts w:hint="default" w:ascii="华文中宋" w:hAnsi="华文中宋" w:eastAsia="华文中宋" w:cs="华文中宋"/>
          <w:sz w:val="144"/>
          <w:szCs w:val="144"/>
          <w:lang w:val="en-US" w:eastAsia="zh-CN"/>
        </w:rPr>
      </w:pPr>
      <w:r>
        <w:rPr>
          <w:rFonts w:hint="eastAsia" w:ascii="华文中宋" w:hAnsi="华文中宋" w:eastAsia="华文中宋" w:cs="华文中宋"/>
          <w:color w:val="70AD47" w:themeColor="accent6"/>
          <w:sz w:val="96"/>
          <w:szCs w:val="96"/>
          <w:lang w:val="en-US" w:eastAsia="zh-CN"/>
          <w14:textFill>
            <w14:solidFill>
              <w14:schemeClr w14:val="accent6"/>
            </w14:solidFill>
          </w14:textFill>
        </w:rPr>
        <w:t>教案</w:t>
      </w:r>
    </w:p>
    <w:p w14:paraId="773175AF">
      <w:pPr>
        <w:jc w:val="center"/>
        <w:rPr>
          <w:rFonts w:hint="default" w:ascii="华文中宋" w:hAnsi="华文中宋" w:eastAsia="华文中宋" w:cs="华文中宋"/>
          <w:sz w:val="18"/>
          <w:szCs w:val="18"/>
          <w:lang w:val="en-US" w:eastAsia="zh-CN"/>
        </w:rPr>
        <w:sectPr>
          <w:headerReference r:id="rId5" w:type="first"/>
          <w:headerReference r:id="rId3" w:type="default"/>
          <w:headerReference r:id="rId4" w:type="even"/>
          <w:footerReference r:id="rId6" w:type="even"/>
          <w:pgSz w:w="11906" w:h="16838"/>
          <w:pgMar w:top="0" w:right="57" w:bottom="0" w:left="57" w:header="567" w:footer="567" w:gutter="0"/>
          <w:pgBorders>
            <w:top w:val="none" w:sz="0" w:space="0"/>
            <w:left w:val="none" w:sz="0" w:space="0"/>
            <w:bottom w:val="none" w:sz="0" w:space="0"/>
            <w:right w:val="none" w:sz="0" w:space="0"/>
          </w:pgBorders>
          <w:cols w:space="425" w:num="1"/>
          <w:titlePg/>
          <w:docGrid w:type="lines" w:linePitch="312" w:charSpace="0"/>
        </w:sectPr>
      </w:pPr>
    </w:p>
    <w:p w14:paraId="7AE86631">
      <w:pPr>
        <w:keepNext w:val="0"/>
        <w:keepLines w:val="0"/>
        <w:widowControl/>
        <w:suppressLineNumbers w:val="0"/>
        <w:jc w:val="center"/>
        <w:rPr>
          <w:rFonts w:hint="eastAsia" w:ascii="华文中宋" w:hAnsi="华文中宋" w:eastAsia="华文中宋" w:cs="华文中宋"/>
          <w:sz w:val="36"/>
          <w:szCs w:val="36"/>
        </w:rPr>
      </w:pPr>
      <w:r>
        <w:rPr>
          <w:rFonts w:hint="eastAsia" w:ascii="华文中宋" w:hAnsi="华文中宋" w:eastAsia="华文中宋" w:cs="华文中宋"/>
          <w:sz w:val="36"/>
          <w:szCs w:val="36"/>
          <w:lang w:val="en-US" w:eastAsia="zh-CN"/>
        </w:rPr>
        <w:t xml:space="preserve">第二章  </w:t>
      </w:r>
      <w:r>
        <w:rPr>
          <w:rFonts w:hint="eastAsia" w:ascii="华文中宋" w:hAnsi="华文中宋" w:eastAsia="华文中宋" w:cs="华文中宋"/>
          <w:color w:val="548235" w:themeColor="accent6" w:themeShade="BF"/>
          <w:kern w:val="0"/>
          <w:sz w:val="36"/>
          <w:szCs w:val="36"/>
          <w:lang w:val="en-US" w:eastAsia="zh-CN" w:bidi="ar"/>
        </w:rPr>
        <w:t>应用文写作</w:t>
      </w:r>
    </w:p>
    <w:tbl>
      <w:tblPr>
        <w:tblStyle w:val="5"/>
        <w:tblW w:w="10772" w:type="dxa"/>
        <w:jc w:val="center"/>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Layout w:type="autofit"/>
        <w:tblCellMar>
          <w:top w:w="0" w:type="dxa"/>
          <w:left w:w="108" w:type="dxa"/>
          <w:bottom w:w="0" w:type="dxa"/>
          <w:right w:w="108" w:type="dxa"/>
        </w:tblCellMar>
      </w:tblPr>
      <w:tblGrid>
        <w:gridCol w:w="1974"/>
        <w:gridCol w:w="3175"/>
        <w:gridCol w:w="2054"/>
        <w:gridCol w:w="3569"/>
      </w:tblGrid>
      <w:tr w14:paraId="1E220AD0">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52A942B5">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授课教师</w:t>
            </w:r>
          </w:p>
        </w:tc>
        <w:tc>
          <w:tcPr>
            <w:tcW w:w="3175" w:type="dxa"/>
            <w:tcBorders>
              <w:tl2br w:val="nil"/>
              <w:tr2bl w:val="nil"/>
            </w:tcBorders>
            <w:noWrap w:val="0"/>
            <w:vAlign w:val="center"/>
          </w:tcPr>
          <w:p w14:paraId="242BC64D">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2054" w:type="dxa"/>
            <w:tcBorders>
              <w:tl2br w:val="nil"/>
              <w:tr2bl w:val="nil"/>
            </w:tcBorders>
            <w:noWrap w:val="0"/>
            <w:vAlign w:val="center"/>
          </w:tcPr>
          <w:p w14:paraId="63D75F90">
            <w:pPr>
              <w:jc w:val="center"/>
              <w:rPr>
                <w:rFonts w:hint="eastAsia" w:ascii="宋体" w:hAnsi="宋体" w:eastAsia="宋体" w:cs="宋体"/>
                <w:sz w:val="21"/>
                <w:szCs w:val="21"/>
              </w:rPr>
            </w:pPr>
            <w:r>
              <w:rPr>
                <w:rFonts w:hint="eastAsia" w:ascii="宋体" w:hAnsi="宋体" w:eastAsia="宋体" w:cs="宋体"/>
                <w:b/>
                <w:bCs/>
                <w:color w:val="548235" w:themeColor="accent6" w:themeShade="BF"/>
                <w:sz w:val="21"/>
                <w:szCs w:val="21"/>
              </w:rPr>
              <w:t>授课班级</w:t>
            </w:r>
          </w:p>
        </w:tc>
        <w:tc>
          <w:tcPr>
            <w:tcW w:w="3569" w:type="dxa"/>
            <w:tcBorders>
              <w:tl2br w:val="nil"/>
              <w:tr2bl w:val="nil"/>
            </w:tcBorders>
            <w:noWrap w:val="0"/>
            <w:vAlign w:val="center"/>
          </w:tcPr>
          <w:p w14:paraId="0CBE3AAD">
            <w:pPr>
              <w:jc w:val="center"/>
              <w:rPr>
                <w:rFonts w:hint="eastAsia" w:ascii="宋体" w:hAnsi="宋体" w:eastAsia="宋体" w:cs="宋体"/>
                <w:sz w:val="21"/>
                <w:szCs w:val="21"/>
              </w:rPr>
            </w:pPr>
          </w:p>
        </w:tc>
      </w:tr>
      <w:tr w14:paraId="35C89BBD">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0AD512DD">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授课时间</w:t>
            </w:r>
          </w:p>
        </w:tc>
        <w:tc>
          <w:tcPr>
            <w:tcW w:w="5229" w:type="dxa"/>
            <w:gridSpan w:val="2"/>
            <w:tcBorders>
              <w:tl2br w:val="nil"/>
              <w:tr2bl w:val="nil"/>
            </w:tcBorders>
            <w:noWrap w:val="0"/>
            <w:vAlign w:val="center"/>
          </w:tcPr>
          <w:p w14:paraId="760A1073">
            <w:pPr>
              <w:ind w:firstLine="315" w:firstLineChars="150"/>
              <w:jc w:val="both"/>
              <w:rPr>
                <w:rFonts w:hint="eastAsia" w:ascii="宋体" w:hAnsi="宋体" w:eastAsia="宋体" w:cs="宋体"/>
                <w:sz w:val="21"/>
                <w:szCs w:val="21"/>
              </w:rPr>
            </w:pPr>
            <w:r>
              <w:rPr>
                <w:rFonts w:hint="eastAsia" w:ascii="宋体" w:hAnsi="宋体" w:eastAsia="宋体" w:cs="宋体"/>
                <w:sz w:val="21"/>
                <w:szCs w:val="21"/>
              </w:rPr>
              <w:t>年   月   日 星期</w:t>
            </w:r>
          </w:p>
        </w:tc>
        <w:tc>
          <w:tcPr>
            <w:tcW w:w="3569" w:type="dxa"/>
            <w:tcBorders>
              <w:tl2br w:val="nil"/>
              <w:tr2bl w:val="nil"/>
            </w:tcBorders>
            <w:noWrap w:val="0"/>
            <w:vAlign w:val="center"/>
          </w:tcPr>
          <w:p w14:paraId="0DBEAA7B">
            <w:pPr>
              <w:jc w:val="center"/>
              <w:rPr>
                <w:rFonts w:hint="eastAsia" w:ascii="宋体" w:hAnsi="宋体" w:eastAsia="宋体" w:cs="宋体"/>
                <w:sz w:val="21"/>
                <w:szCs w:val="21"/>
              </w:rPr>
            </w:pPr>
            <w:r>
              <w:rPr>
                <w:rFonts w:hint="eastAsia" w:ascii="宋体" w:hAnsi="宋体" w:eastAsia="宋体" w:cs="宋体"/>
                <w:sz w:val="21"/>
                <w:szCs w:val="21"/>
              </w:rPr>
              <w:t>第   周</w:t>
            </w:r>
          </w:p>
        </w:tc>
      </w:tr>
      <w:tr w14:paraId="5136874D">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4B758B78">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课程名称</w:t>
            </w:r>
          </w:p>
        </w:tc>
        <w:tc>
          <w:tcPr>
            <w:tcW w:w="3175" w:type="dxa"/>
            <w:tcBorders>
              <w:tl2br w:val="nil"/>
              <w:tr2bl w:val="nil"/>
            </w:tcBorders>
            <w:noWrap w:val="0"/>
            <w:vAlign w:val="center"/>
          </w:tcPr>
          <w:p w14:paraId="1E341692">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2054" w:type="dxa"/>
            <w:tcBorders>
              <w:tl2br w:val="nil"/>
              <w:tr2bl w:val="nil"/>
            </w:tcBorders>
            <w:noWrap w:val="0"/>
            <w:vAlign w:val="center"/>
          </w:tcPr>
          <w:p w14:paraId="69E30ED9">
            <w:pPr>
              <w:jc w:val="center"/>
              <w:rPr>
                <w:rFonts w:hint="eastAsia" w:ascii="宋体" w:hAnsi="宋体" w:eastAsia="宋体" w:cs="宋体"/>
                <w:sz w:val="21"/>
                <w:szCs w:val="21"/>
              </w:rPr>
            </w:pPr>
            <w:r>
              <w:rPr>
                <w:rFonts w:hint="eastAsia" w:ascii="宋体" w:hAnsi="宋体" w:eastAsia="宋体" w:cs="宋体"/>
                <w:b/>
                <w:bCs/>
                <w:color w:val="548235" w:themeColor="accent6" w:themeShade="BF"/>
                <w:sz w:val="21"/>
                <w:szCs w:val="21"/>
              </w:rPr>
              <w:t>授课时数</w:t>
            </w:r>
          </w:p>
        </w:tc>
        <w:tc>
          <w:tcPr>
            <w:tcW w:w="3569" w:type="dxa"/>
            <w:tcBorders>
              <w:tl2br w:val="nil"/>
              <w:tr2bl w:val="nil"/>
            </w:tcBorders>
            <w:noWrap w:val="0"/>
            <w:vAlign w:val="center"/>
          </w:tcPr>
          <w:p w14:paraId="1CE5AB4C">
            <w:pPr>
              <w:jc w:val="center"/>
              <w:rPr>
                <w:rFonts w:hint="eastAsia" w:ascii="宋体" w:hAnsi="宋体" w:eastAsia="宋体" w:cs="宋体"/>
                <w:sz w:val="21"/>
                <w:szCs w:val="21"/>
              </w:rPr>
            </w:pPr>
          </w:p>
        </w:tc>
      </w:tr>
      <w:tr w14:paraId="7E40CE99">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38146C1D">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章    节</w:t>
            </w:r>
          </w:p>
        </w:tc>
        <w:tc>
          <w:tcPr>
            <w:tcW w:w="8798" w:type="dxa"/>
            <w:gridSpan w:val="3"/>
            <w:tcBorders>
              <w:tl2br w:val="nil"/>
              <w:tr2bl w:val="nil"/>
            </w:tcBorders>
            <w:noWrap w:val="0"/>
            <w:vAlign w:val="center"/>
          </w:tcPr>
          <w:p w14:paraId="006B0CF0">
            <w:pPr>
              <w:keepNext w:val="0"/>
              <w:keepLines w:val="0"/>
              <w:widowControl/>
              <w:suppressLineNumbers w:val="0"/>
              <w:jc w:val="left"/>
              <w:rPr>
                <w:rFonts w:hint="eastAsia" w:ascii="宋体" w:hAnsi="宋体" w:eastAsia="宋体" w:cs="宋体"/>
                <w:b/>
                <w:color w:val="000080"/>
                <w:sz w:val="21"/>
                <w:szCs w:val="21"/>
              </w:rPr>
            </w:pPr>
            <w:r>
              <w:rPr>
                <w:rFonts w:hint="eastAsia" w:ascii="宋体" w:hAnsi="宋体" w:eastAsia="宋体" w:cs="宋体"/>
                <w:b/>
                <w:bCs/>
                <w:color w:val="548235" w:themeColor="accent6" w:themeShade="BF"/>
                <w:sz w:val="21"/>
                <w:szCs w:val="21"/>
                <w:lang w:val="en-US" w:eastAsia="zh-CN"/>
              </w:rPr>
              <w:t>第二章  应用文写作</w:t>
            </w:r>
          </w:p>
        </w:tc>
      </w:tr>
      <w:tr w14:paraId="42ECD6AA">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5BE34AD5">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课    题</w:t>
            </w:r>
          </w:p>
        </w:tc>
        <w:tc>
          <w:tcPr>
            <w:tcW w:w="8798" w:type="dxa"/>
            <w:gridSpan w:val="3"/>
            <w:tcBorders>
              <w:tl2br w:val="nil"/>
              <w:tr2bl w:val="nil"/>
            </w:tcBorders>
            <w:noWrap w:val="0"/>
            <w:vAlign w:val="center"/>
          </w:tcPr>
          <w:p w14:paraId="244178C4">
            <w:pPr>
              <w:jc w:val="left"/>
              <w:rPr>
                <w:rFonts w:hint="eastAsia" w:ascii="宋体" w:hAnsi="宋体" w:eastAsia="宋体" w:cs="宋体"/>
                <w:color w:val="7030A0"/>
                <w:sz w:val="21"/>
                <w:szCs w:val="21"/>
                <w:lang w:val="en-US" w:eastAsia="zh-CN"/>
              </w:rPr>
            </w:pPr>
            <w:r>
              <w:rPr>
                <w:rFonts w:hint="eastAsia" w:ascii="宋体" w:hAnsi="宋体" w:eastAsia="宋体" w:cs="宋体"/>
                <w:color w:val="548235" w:themeColor="accent6" w:themeShade="BF"/>
                <w:sz w:val="21"/>
                <w:szCs w:val="21"/>
              </w:rPr>
              <w:t xml:space="preserve">第一节  </w:t>
            </w:r>
            <w:r>
              <w:rPr>
                <w:rFonts w:hint="eastAsia" w:ascii="宋体" w:hAnsi="宋体" w:eastAsia="宋体" w:cs="宋体"/>
                <w:color w:val="548235" w:themeColor="accent6" w:themeShade="BF"/>
                <w:sz w:val="21"/>
                <w:szCs w:val="21"/>
                <w:lang w:val="en-US" w:eastAsia="zh-CN"/>
              </w:rPr>
              <w:t>企业公文文体</w:t>
            </w:r>
          </w:p>
        </w:tc>
      </w:tr>
      <w:tr w14:paraId="60529560">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2B1BA7A7">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教学目的</w:t>
            </w:r>
          </w:p>
        </w:tc>
        <w:tc>
          <w:tcPr>
            <w:tcW w:w="8798" w:type="dxa"/>
            <w:gridSpan w:val="3"/>
            <w:tcBorders>
              <w:tl2br w:val="nil"/>
              <w:tr2bl w:val="nil"/>
            </w:tcBorders>
            <w:noWrap w:val="0"/>
            <w:vAlign w:val="center"/>
          </w:tcPr>
          <w:p w14:paraId="2E0B5EB7">
            <w:pPr>
              <w:pStyle w:val="4"/>
              <w:spacing w:before="0" w:beforeAutospacing="0" w:after="0" w:afterAutospacing="0"/>
              <w:jc w:val="left"/>
              <w:rPr>
                <w:rFonts w:hint="eastAsia" w:ascii="宋体" w:hAnsi="宋体" w:eastAsia="宋体" w:cs="宋体"/>
                <w:sz w:val="21"/>
                <w:szCs w:val="21"/>
                <w:lang w:val="en-US" w:eastAsia="zh-CN"/>
              </w:rPr>
            </w:pPr>
            <w:r>
              <w:rPr>
                <w:rFonts w:hint="eastAsia" w:ascii="宋体" w:hAnsi="宋体" w:eastAsia="宋体" w:cs="宋体"/>
                <w:sz w:val="21"/>
                <w:szCs w:val="21"/>
              </w:rPr>
              <w:t>理解企业公文文体</w:t>
            </w:r>
            <w:r>
              <w:rPr>
                <w:rFonts w:hint="eastAsia" w:ascii="宋体" w:hAnsi="宋体" w:eastAsia="宋体" w:cs="宋体"/>
                <w:sz w:val="21"/>
                <w:szCs w:val="21"/>
                <w:lang w:val="en-US" w:eastAsia="zh-CN"/>
              </w:rPr>
              <w:t>概念</w:t>
            </w:r>
          </w:p>
        </w:tc>
      </w:tr>
      <w:tr w14:paraId="306A55C1">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21A966B6">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教学重点与难点</w:t>
            </w:r>
          </w:p>
        </w:tc>
        <w:tc>
          <w:tcPr>
            <w:tcW w:w="8798" w:type="dxa"/>
            <w:gridSpan w:val="3"/>
            <w:tcBorders>
              <w:tl2br w:val="nil"/>
              <w:tr2bl w:val="nil"/>
            </w:tcBorders>
            <w:noWrap w:val="0"/>
            <w:vAlign w:val="center"/>
          </w:tcPr>
          <w:p w14:paraId="757C5249">
            <w:pPr>
              <w:spacing w:line="360" w:lineRule="auto"/>
              <w:jc w:val="left"/>
              <w:rPr>
                <w:rFonts w:hint="eastAsia" w:ascii="宋体" w:hAnsi="宋体" w:eastAsia="宋体" w:cs="宋体"/>
                <w:sz w:val="21"/>
                <w:szCs w:val="21"/>
                <w:lang w:val="en-US" w:eastAsia="zh-CN"/>
              </w:rPr>
            </w:pPr>
            <w:r>
              <w:rPr>
                <w:rFonts w:hint="eastAsia" w:ascii="宋体" w:hAnsi="宋体" w:eastAsia="宋体" w:cs="宋体"/>
                <w:kern w:val="0"/>
                <w:sz w:val="21"/>
                <w:szCs w:val="21"/>
                <w:lang w:val="en-US" w:eastAsia="zh-CN" w:bidi="ar-SA"/>
              </w:rPr>
              <w:t>企业公文文体类型</w:t>
            </w:r>
          </w:p>
        </w:tc>
      </w:tr>
      <w:tr w14:paraId="36ACCC66">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0772" w:type="dxa"/>
            <w:gridSpan w:val="4"/>
            <w:tcBorders>
              <w:tl2br w:val="nil"/>
              <w:tr2bl w:val="nil"/>
            </w:tcBorders>
            <w:noWrap w:val="0"/>
            <w:vAlign w:val="center"/>
          </w:tcPr>
          <w:p w14:paraId="36AFDD7F">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教学内容、教学方法和教学过程</w:t>
            </w:r>
          </w:p>
        </w:tc>
      </w:tr>
      <w:tr w14:paraId="45FF01F1">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43A83E2C">
            <w:pPr>
              <w:jc w:val="center"/>
              <w:rPr>
                <w:rFonts w:hint="eastAsia" w:ascii="宋体" w:hAnsi="宋体" w:eastAsia="宋体" w:cs="宋体"/>
                <w:b/>
                <w:bCs/>
                <w:color w:val="548235" w:themeColor="accent6" w:themeShade="BF"/>
                <w:sz w:val="21"/>
                <w:szCs w:val="21"/>
                <w:lang w:val="en-US" w:eastAsia="zh-CN"/>
              </w:rPr>
            </w:pPr>
            <w:r>
              <w:rPr>
                <w:rFonts w:hint="eastAsia" w:ascii="宋体" w:hAnsi="宋体" w:eastAsia="宋体" w:cs="宋体"/>
                <w:b/>
                <w:bCs/>
                <w:color w:val="548235" w:themeColor="accent6" w:themeShade="BF"/>
                <w:sz w:val="21"/>
                <w:szCs w:val="21"/>
              </w:rPr>
              <w:t>导</w:t>
            </w:r>
            <w:r>
              <w:rPr>
                <w:rFonts w:hint="eastAsia" w:ascii="宋体" w:hAnsi="宋体" w:eastAsia="宋体" w:cs="宋体"/>
                <w:b/>
                <w:bCs/>
                <w:color w:val="548235" w:themeColor="accent6" w:themeShade="BF"/>
                <w:sz w:val="21"/>
                <w:szCs w:val="21"/>
                <w:lang w:val="en-US" w:eastAsia="zh-CN"/>
              </w:rPr>
              <w:t xml:space="preserve">    读</w:t>
            </w:r>
          </w:p>
        </w:tc>
        <w:tc>
          <w:tcPr>
            <w:tcW w:w="8798" w:type="dxa"/>
            <w:gridSpan w:val="3"/>
            <w:tcBorders>
              <w:tl2br w:val="nil"/>
              <w:tr2bl w:val="nil"/>
            </w:tcBorders>
            <w:noWrap w:val="0"/>
            <w:vAlign w:val="center"/>
          </w:tcPr>
          <w:p w14:paraId="3CE10E07">
            <w:pPr>
              <w:keepNext w:val="0"/>
              <w:keepLines w:val="0"/>
              <w:pageBreakBefore w:val="0"/>
              <w:widowControl/>
              <w:suppressLineNumbers w:val="0"/>
              <w:kinsoku/>
              <w:wordWrap/>
              <w:overflowPunct/>
              <w:topLinePunct w:val="0"/>
              <w:autoSpaceDE/>
              <w:autoSpaceDN/>
              <w:bidi w:val="0"/>
              <w:adjustRightInd/>
              <w:snapToGrid/>
              <w:spacing w:line="312" w:lineRule="auto"/>
              <w:ind w:firstLine="420" w:firstLineChars="200"/>
              <w:jc w:val="left"/>
              <w:textAlignment w:val="auto"/>
              <w:rPr>
                <w:rFonts w:hint="eastAsia" w:ascii="楷体" w:hAnsi="楷体" w:eastAsia="楷体" w:cs="楷体"/>
              </w:rPr>
            </w:pPr>
            <w:r>
              <w:rPr>
                <w:rFonts w:hint="eastAsia" w:ascii="楷体" w:hAnsi="楷体" w:eastAsia="楷体" w:cs="楷体"/>
                <w:color w:val="231F20"/>
                <w:kern w:val="0"/>
                <w:sz w:val="21"/>
                <w:szCs w:val="21"/>
                <w:lang w:val="en-US" w:eastAsia="zh-CN" w:bidi="ar"/>
              </w:rPr>
              <w:t xml:space="preserve">企业公文文体是企事业单位在政治生活、经济建设、科学文化事业和企业管理中使用的各类办公文体的总称，主要包括决议、决定、公告、通告、通知、通报、规定、报告、请示、批复、意见、公函等。公文按行文方向划分，可以分为上行文、下行文和平行文三种类型。 </w:t>
            </w:r>
          </w:p>
          <w:p w14:paraId="2722C21F">
            <w:pPr>
              <w:keepNext w:val="0"/>
              <w:keepLines w:val="0"/>
              <w:pageBreakBefore w:val="0"/>
              <w:widowControl/>
              <w:suppressLineNumbers w:val="0"/>
              <w:kinsoku/>
              <w:wordWrap/>
              <w:overflowPunct/>
              <w:topLinePunct w:val="0"/>
              <w:autoSpaceDE/>
              <w:autoSpaceDN/>
              <w:bidi w:val="0"/>
              <w:adjustRightInd/>
              <w:snapToGrid/>
              <w:spacing w:line="312" w:lineRule="auto"/>
              <w:ind w:firstLine="420" w:firstLineChars="200"/>
              <w:jc w:val="left"/>
              <w:textAlignment w:val="auto"/>
              <w:rPr>
                <w:rFonts w:hint="eastAsia" w:ascii="楷体" w:hAnsi="楷体" w:eastAsia="楷体" w:cs="楷体"/>
              </w:rPr>
            </w:pPr>
            <w:r>
              <w:rPr>
                <w:rFonts w:hint="eastAsia" w:ascii="楷体" w:hAnsi="楷体" w:eastAsia="楷体" w:cs="楷体"/>
                <w:color w:val="231F20"/>
                <w:kern w:val="0"/>
                <w:sz w:val="21"/>
                <w:szCs w:val="21"/>
                <w:lang w:val="en-US" w:eastAsia="zh-CN" w:bidi="ar"/>
              </w:rPr>
              <w:t xml:space="preserve">企业公文的格式有法定的规范要求，大致包括文首、行文和文尾三大部分。文首部分位于文件的首页上方，位置最少占页面的 1/3，由发文标识、发文字号、签发人、份数序号、秘密等级和保密期限、紧急程度、收文处理标识、红色反线等内容组成。行文部分，包括标题、主送机关、正文、附件、成文日期、生效标识、附注等。文尾部分，主要包括主题词、抄送机关、印发说明等内容项目，文尾的最后一个要素放在公文最后一行。 </w:t>
            </w:r>
          </w:p>
          <w:p w14:paraId="05CA33D3">
            <w:pPr>
              <w:keepNext w:val="0"/>
              <w:keepLines w:val="0"/>
              <w:pageBreakBefore w:val="0"/>
              <w:widowControl/>
              <w:suppressLineNumbers w:val="0"/>
              <w:kinsoku/>
              <w:wordWrap/>
              <w:overflowPunct/>
              <w:topLinePunct w:val="0"/>
              <w:autoSpaceDE/>
              <w:autoSpaceDN/>
              <w:bidi w:val="0"/>
              <w:adjustRightInd/>
              <w:snapToGrid/>
              <w:spacing w:line="312" w:lineRule="auto"/>
              <w:ind w:firstLine="420" w:firstLineChars="200"/>
              <w:jc w:val="left"/>
              <w:textAlignment w:val="auto"/>
              <w:rPr>
                <w:rFonts w:hint="eastAsia" w:ascii="宋体" w:hAnsi="宋体" w:eastAsia="宋体" w:cs="宋体"/>
                <w:sz w:val="21"/>
                <w:szCs w:val="21"/>
                <w:lang w:val="en-US" w:eastAsia="zh-CN"/>
              </w:rPr>
            </w:pPr>
            <w:r>
              <w:rPr>
                <w:rFonts w:hint="eastAsia" w:ascii="楷体" w:hAnsi="楷体" w:eastAsia="楷体" w:cs="楷体"/>
                <w:color w:val="231F20"/>
                <w:kern w:val="0"/>
                <w:sz w:val="21"/>
                <w:szCs w:val="21"/>
                <w:lang w:val="en-US" w:eastAsia="zh-CN" w:bidi="ar"/>
              </w:rPr>
              <w:t>企业公文除了具有国家行政机关公文的基本特征外，还有自身的特点，要求规范化、程序化、法定性和效益性。</w:t>
            </w:r>
          </w:p>
        </w:tc>
      </w:tr>
      <w:tr w14:paraId="6AA0B9CF">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60AA28DB">
            <w:pPr>
              <w:spacing w:line="360" w:lineRule="auto"/>
              <w:jc w:val="center"/>
              <w:rPr>
                <w:rFonts w:hint="eastAsia" w:ascii="宋体" w:hAnsi="宋体" w:eastAsia="宋体" w:cs="宋体"/>
                <w:b/>
                <w:bCs/>
                <w:color w:val="548235" w:themeColor="accent6" w:themeShade="BF"/>
                <w:sz w:val="21"/>
                <w:szCs w:val="21"/>
                <w:lang w:val="en-US" w:eastAsia="zh-CN"/>
              </w:rPr>
            </w:pPr>
            <w:r>
              <w:rPr>
                <w:rFonts w:hint="eastAsia" w:ascii="宋体" w:hAnsi="宋体" w:eastAsia="宋体" w:cs="宋体"/>
                <w:b/>
                <w:bCs/>
                <w:color w:val="548235" w:themeColor="accent6" w:themeShade="BF"/>
                <w:sz w:val="21"/>
                <w:szCs w:val="21"/>
              </w:rPr>
              <w:t>教学内容</w:t>
            </w:r>
          </w:p>
        </w:tc>
        <w:tc>
          <w:tcPr>
            <w:tcW w:w="8798" w:type="dxa"/>
            <w:gridSpan w:val="3"/>
            <w:tcBorders>
              <w:tl2br w:val="nil"/>
              <w:tr2bl w:val="nil"/>
            </w:tcBorders>
            <w:noWrap w:val="0"/>
            <w:vAlign w:val="center"/>
          </w:tcPr>
          <w:p w14:paraId="476F53CE">
            <w:pPr>
              <w:pStyle w:val="4"/>
              <w:spacing w:before="0" w:beforeAutospacing="0" w:after="0" w:afterAutospacing="0" w:line="360" w:lineRule="auto"/>
              <w:jc w:val="left"/>
              <w:rPr>
                <w:rFonts w:hint="eastAsia" w:ascii="宋体" w:hAnsi="宋体" w:eastAsia="宋体" w:cs="宋体"/>
                <w:b/>
                <w:color w:val="548235" w:themeColor="accent6" w:themeShade="BF"/>
                <w:sz w:val="21"/>
                <w:szCs w:val="21"/>
              </w:rPr>
            </w:pPr>
            <w:r>
              <w:rPr>
                <w:rFonts w:hint="eastAsia" w:ascii="宋体" w:hAnsi="宋体" w:eastAsia="宋体" w:cs="宋体"/>
                <w:b/>
                <w:color w:val="548235" w:themeColor="accent6" w:themeShade="BF"/>
                <w:sz w:val="21"/>
                <w:szCs w:val="21"/>
              </w:rPr>
              <w:t>第一节   企业公文文体</w:t>
            </w:r>
          </w:p>
          <w:p w14:paraId="77FB3BB6">
            <w:pPr>
              <w:pStyle w:val="9"/>
              <w:spacing w:before="0" w:beforeAutospacing="0" w:after="0" w:afterAutospacing="0" w:line="360" w:lineRule="auto"/>
              <w:rPr>
                <w:rFonts w:hint="eastAsia" w:ascii="宋体" w:hAnsi="宋体" w:eastAsia="宋体" w:cs="宋体"/>
                <w:sz w:val="21"/>
                <w:szCs w:val="21"/>
              </w:rPr>
            </w:pPr>
            <w:r>
              <w:rPr>
                <w:rFonts w:hint="eastAsia" w:ascii="宋体" w:hAnsi="宋体" w:eastAsia="宋体" w:cs="宋体"/>
                <w:sz w:val="21"/>
                <w:szCs w:val="21"/>
              </w:rPr>
              <w:t>一、通知</w:t>
            </w:r>
          </w:p>
          <w:p w14:paraId="2B738D1E">
            <w:pPr>
              <w:spacing w:line="360" w:lineRule="auto"/>
              <w:rPr>
                <w:rFonts w:hint="eastAsia" w:ascii="宋体" w:hAnsi="宋体" w:eastAsia="宋体" w:cs="宋体"/>
                <w:sz w:val="21"/>
                <w:szCs w:val="21"/>
              </w:rPr>
            </w:pPr>
            <w:r>
              <w:rPr>
                <w:rFonts w:hint="eastAsia" w:ascii="宋体" w:hAnsi="宋体" w:eastAsia="宋体" w:cs="宋体"/>
                <w:sz w:val="21"/>
                <w:szCs w:val="21"/>
              </w:rPr>
              <w:t>二、通报</w:t>
            </w:r>
          </w:p>
          <w:p w14:paraId="09BFEF38">
            <w:pPr>
              <w:spacing w:line="360" w:lineRule="auto"/>
              <w:rPr>
                <w:rFonts w:hint="eastAsia" w:ascii="宋体" w:hAnsi="宋体" w:eastAsia="宋体" w:cs="宋体"/>
                <w:sz w:val="21"/>
                <w:szCs w:val="21"/>
              </w:rPr>
            </w:pPr>
            <w:r>
              <w:rPr>
                <w:rFonts w:hint="eastAsia" w:ascii="宋体" w:hAnsi="宋体" w:eastAsia="宋体" w:cs="宋体"/>
                <w:sz w:val="21"/>
                <w:szCs w:val="21"/>
              </w:rPr>
              <w:t>三、报告和请示</w:t>
            </w:r>
          </w:p>
          <w:p w14:paraId="63FE6565">
            <w:pPr>
              <w:numPr>
                <w:numId w:val="0"/>
              </w:numPr>
              <w:spacing w:line="360" w:lineRule="auto"/>
              <w:ind w:leftChars="0"/>
              <w:rPr>
                <w:rFonts w:hint="eastAsia" w:ascii="宋体" w:hAnsi="宋体" w:eastAsia="宋体" w:cs="宋体"/>
                <w:sz w:val="21"/>
                <w:szCs w:val="21"/>
              </w:rPr>
            </w:pPr>
            <w:r>
              <w:rPr>
                <w:rFonts w:hint="eastAsia" w:ascii="宋体" w:hAnsi="宋体" w:eastAsia="宋体" w:cs="宋体"/>
                <w:sz w:val="21"/>
                <w:szCs w:val="21"/>
                <w:lang w:val="en-US" w:eastAsia="zh-CN"/>
              </w:rPr>
              <w:t>四、公函</w:t>
            </w:r>
          </w:p>
        </w:tc>
      </w:tr>
      <w:tr w14:paraId="0B11E56E">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3C551DA1">
            <w:pPr>
              <w:spacing w:line="360" w:lineRule="auto"/>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巩固复习</w:t>
            </w:r>
          </w:p>
        </w:tc>
        <w:tc>
          <w:tcPr>
            <w:tcW w:w="8798" w:type="dxa"/>
            <w:gridSpan w:val="3"/>
            <w:tcBorders>
              <w:tl2br w:val="nil"/>
              <w:tr2bl w:val="nil"/>
            </w:tcBorders>
            <w:noWrap w:val="0"/>
            <w:vAlign w:val="center"/>
          </w:tcPr>
          <w:p w14:paraId="03B1366A">
            <w:pPr>
              <w:pStyle w:val="9"/>
              <w:spacing w:before="0" w:beforeAutospacing="0" w:after="0" w:afterAutospacing="0"/>
              <w:jc w:val="left"/>
              <w:rPr>
                <w:rFonts w:hint="eastAsia" w:ascii="宋体" w:hAnsi="宋体" w:eastAsia="宋体" w:cs="宋体"/>
                <w:b/>
                <w:color w:val="000080"/>
                <w:sz w:val="21"/>
                <w:szCs w:val="21"/>
              </w:rPr>
            </w:pPr>
            <w:r>
              <w:rPr>
                <w:rFonts w:hint="eastAsia" w:ascii="宋体" w:hAnsi="宋体" w:eastAsia="宋体" w:cs="宋体"/>
                <w:sz w:val="21"/>
                <w:szCs w:val="21"/>
              </w:rPr>
              <w:t>企业公文文体</w:t>
            </w:r>
          </w:p>
        </w:tc>
      </w:tr>
      <w:tr w14:paraId="64206565">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24CFCA90">
            <w:pPr>
              <w:spacing w:line="360" w:lineRule="auto"/>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布置作业</w:t>
            </w:r>
          </w:p>
        </w:tc>
        <w:tc>
          <w:tcPr>
            <w:tcW w:w="8798" w:type="dxa"/>
            <w:gridSpan w:val="3"/>
            <w:tcBorders>
              <w:tl2br w:val="nil"/>
              <w:tr2bl w:val="nil"/>
            </w:tcBorders>
            <w:noWrap w:val="0"/>
            <w:vAlign w:val="center"/>
          </w:tcPr>
          <w:p w14:paraId="1EE2E48D">
            <w:pPr>
              <w:spacing w:line="360" w:lineRule="auto"/>
              <w:rPr>
                <w:rFonts w:hint="eastAsia" w:ascii="宋体" w:hAnsi="宋体" w:eastAsia="宋体" w:cs="宋体"/>
                <w:sz w:val="21"/>
                <w:szCs w:val="21"/>
              </w:rPr>
            </w:pPr>
            <w:r>
              <w:rPr>
                <w:rFonts w:hint="eastAsia" w:ascii="宋体" w:hAnsi="宋体" w:eastAsia="宋体" w:cs="宋体"/>
                <w:sz w:val="21"/>
                <w:szCs w:val="21"/>
                <w:lang w:val="en-US" w:eastAsia="zh-CN"/>
              </w:rPr>
              <w:t>代表本系办公室拟写一份召开教学工作会议的通知。</w:t>
            </w:r>
          </w:p>
          <w:p w14:paraId="1C02ED81">
            <w:pPr>
              <w:pStyle w:val="9"/>
              <w:spacing w:before="0" w:beforeAutospacing="0" w:after="0" w:afterAutospacing="0"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rPr>
              <w:t>代表本班向系领导拟写一份关于举办五四联欢晚会的请示。</w:t>
            </w:r>
          </w:p>
        </w:tc>
      </w:tr>
      <w:tr w14:paraId="413FBE02">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4CE75106">
            <w:pPr>
              <w:spacing w:line="360" w:lineRule="auto"/>
              <w:jc w:val="center"/>
              <w:rPr>
                <w:rFonts w:hint="eastAsia" w:ascii="宋体" w:hAnsi="宋体" w:eastAsia="宋体" w:cs="宋体"/>
                <w:b/>
                <w:bCs/>
                <w:color w:val="548235" w:themeColor="accent6" w:themeShade="BF"/>
                <w:sz w:val="21"/>
                <w:szCs w:val="21"/>
              </w:rPr>
            </w:pPr>
          </w:p>
          <w:p w14:paraId="1A8A73A8">
            <w:pPr>
              <w:spacing w:line="360" w:lineRule="auto"/>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教学效果分析</w:t>
            </w:r>
          </w:p>
          <w:p w14:paraId="6EBC520E">
            <w:pPr>
              <w:spacing w:line="360" w:lineRule="auto"/>
              <w:jc w:val="center"/>
              <w:rPr>
                <w:rFonts w:hint="eastAsia" w:ascii="宋体" w:hAnsi="宋体" w:eastAsia="宋体" w:cs="宋体"/>
                <w:b/>
                <w:bCs/>
                <w:color w:val="548235" w:themeColor="accent6" w:themeShade="BF"/>
                <w:sz w:val="21"/>
                <w:szCs w:val="21"/>
              </w:rPr>
            </w:pPr>
          </w:p>
        </w:tc>
        <w:tc>
          <w:tcPr>
            <w:tcW w:w="8798" w:type="dxa"/>
            <w:gridSpan w:val="3"/>
            <w:tcBorders>
              <w:tl2br w:val="nil"/>
              <w:tr2bl w:val="nil"/>
            </w:tcBorders>
            <w:noWrap w:val="0"/>
            <w:vAlign w:val="center"/>
          </w:tcPr>
          <w:p w14:paraId="04FA25ED">
            <w:pPr>
              <w:pStyle w:val="9"/>
              <w:spacing w:before="0" w:beforeAutospacing="0" w:after="0" w:afterAutospacing="0" w:line="360" w:lineRule="auto"/>
              <w:jc w:val="left"/>
              <w:rPr>
                <w:rFonts w:hint="eastAsia" w:ascii="宋体" w:hAnsi="宋体" w:eastAsia="宋体" w:cs="宋体"/>
                <w:sz w:val="21"/>
                <w:szCs w:val="21"/>
              </w:rPr>
            </w:pPr>
          </w:p>
        </w:tc>
      </w:tr>
    </w:tbl>
    <w:p w14:paraId="28521869">
      <w:pPr>
        <w:rPr>
          <w:rFonts w:hint="default" w:eastAsiaTheme="minorEastAsia"/>
          <w:lang w:val="en-US" w:eastAsia="zh-CN"/>
        </w:rPr>
      </w:pPr>
    </w:p>
    <w:p w14:paraId="07ED35B2">
      <w:pPr>
        <w:rPr>
          <w:rFonts w:hint="default" w:eastAsiaTheme="minorEastAsia"/>
          <w:lang w:val="en-US" w:eastAsia="zh-CN"/>
        </w:rPr>
      </w:pPr>
    </w:p>
    <w:p w14:paraId="07C72446">
      <w:pPr>
        <w:rPr>
          <w:rFonts w:hint="default" w:eastAsiaTheme="minorEastAsia"/>
          <w:lang w:val="en-US" w:eastAsia="zh-CN"/>
        </w:rPr>
      </w:pPr>
    </w:p>
    <w:tbl>
      <w:tblPr>
        <w:tblStyle w:val="5"/>
        <w:tblW w:w="10772" w:type="dxa"/>
        <w:jc w:val="center"/>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Layout w:type="autofit"/>
        <w:tblCellMar>
          <w:top w:w="0" w:type="dxa"/>
          <w:left w:w="108" w:type="dxa"/>
          <w:bottom w:w="0" w:type="dxa"/>
          <w:right w:w="108" w:type="dxa"/>
        </w:tblCellMar>
      </w:tblPr>
      <w:tblGrid>
        <w:gridCol w:w="1974"/>
        <w:gridCol w:w="3175"/>
        <w:gridCol w:w="2054"/>
        <w:gridCol w:w="3569"/>
      </w:tblGrid>
      <w:tr w14:paraId="265EBA1A">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PrEx>
        <w:trPr>
          <w:trHeight w:val="567" w:hRule="atLeast"/>
          <w:jc w:val="center"/>
        </w:trPr>
        <w:tc>
          <w:tcPr>
            <w:tcW w:w="1974" w:type="dxa"/>
            <w:tcBorders>
              <w:tl2br w:val="nil"/>
              <w:tr2bl w:val="nil"/>
            </w:tcBorders>
            <w:noWrap w:val="0"/>
            <w:vAlign w:val="center"/>
          </w:tcPr>
          <w:p w14:paraId="17AF5435">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授课教师</w:t>
            </w:r>
          </w:p>
        </w:tc>
        <w:tc>
          <w:tcPr>
            <w:tcW w:w="3175" w:type="dxa"/>
            <w:tcBorders>
              <w:tl2br w:val="nil"/>
              <w:tr2bl w:val="nil"/>
            </w:tcBorders>
            <w:noWrap w:val="0"/>
            <w:vAlign w:val="center"/>
          </w:tcPr>
          <w:p w14:paraId="1961E437">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2054" w:type="dxa"/>
            <w:tcBorders>
              <w:tl2br w:val="nil"/>
              <w:tr2bl w:val="nil"/>
            </w:tcBorders>
            <w:noWrap w:val="0"/>
            <w:vAlign w:val="center"/>
          </w:tcPr>
          <w:p w14:paraId="0436B2E1">
            <w:pPr>
              <w:jc w:val="center"/>
              <w:rPr>
                <w:rFonts w:hint="eastAsia" w:ascii="宋体" w:hAnsi="宋体" w:eastAsia="宋体" w:cs="宋体"/>
                <w:sz w:val="21"/>
                <w:szCs w:val="21"/>
              </w:rPr>
            </w:pPr>
            <w:r>
              <w:rPr>
                <w:rFonts w:hint="eastAsia" w:ascii="宋体" w:hAnsi="宋体" w:eastAsia="宋体" w:cs="宋体"/>
                <w:b/>
                <w:bCs/>
                <w:color w:val="548235" w:themeColor="accent6" w:themeShade="BF"/>
                <w:sz w:val="21"/>
                <w:szCs w:val="21"/>
              </w:rPr>
              <w:t>授课班级</w:t>
            </w:r>
          </w:p>
        </w:tc>
        <w:tc>
          <w:tcPr>
            <w:tcW w:w="3569" w:type="dxa"/>
            <w:tcBorders>
              <w:tl2br w:val="nil"/>
              <w:tr2bl w:val="nil"/>
            </w:tcBorders>
            <w:noWrap w:val="0"/>
            <w:vAlign w:val="center"/>
          </w:tcPr>
          <w:p w14:paraId="17217FC4">
            <w:pPr>
              <w:jc w:val="left"/>
              <w:rPr>
                <w:rFonts w:hint="eastAsia" w:ascii="宋体" w:hAnsi="宋体" w:eastAsia="宋体" w:cs="宋体"/>
                <w:sz w:val="21"/>
                <w:szCs w:val="21"/>
              </w:rPr>
            </w:pPr>
          </w:p>
        </w:tc>
      </w:tr>
      <w:tr w14:paraId="5AB44205">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421ADDA6">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授课时间</w:t>
            </w:r>
          </w:p>
        </w:tc>
        <w:tc>
          <w:tcPr>
            <w:tcW w:w="5229" w:type="dxa"/>
            <w:gridSpan w:val="2"/>
            <w:tcBorders>
              <w:tl2br w:val="nil"/>
              <w:tr2bl w:val="nil"/>
            </w:tcBorders>
            <w:noWrap w:val="0"/>
            <w:vAlign w:val="center"/>
          </w:tcPr>
          <w:p w14:paraId="6E7183F0">
            <w:pPr>
              <w:ind w:firstLine="315" w:firstLineChars="150"/>
              <w:jc w:val="left"/>
              <w:rPr>
                <w:rFonts w:hint="eastAsia" w:ascii="宋体" w:hAnsi="宋体" w:eastAsia="宋体" w:cs="宋体"/>
                <w:sz w:val="21"/>
                <w:szCs w:val="21"/>
              </w:rPr>
            </w:pPr>
            <w:r>
              <w:rPr>
                <w:rFonts w:hint="eastAsia" w:ascii="宋体" w:hAnsi="宋体" w:eastAsia="宋体" w:cs="宋体"/>
                <w:sz w:val="21"/>
                <w:szCs w:val="21"/>
              </w:rPr>
              <w:t>年   月   日 星期</w:t>
            </w:r>
          </w:p>
        </w:tc>
        <w:tc>
          <w:tcPr>
            <w:tcW w:w="3569" w:type="dxa"/>
            <w:tcBorders>
              <w:tl2br w:val="nil"/>
              <w:tr2bl w:val="nil"/>
            </w:tcBorders>
            <w:noWrap w:val="0"/>
            <w:vAlign w:val="center"/>
          </w:tcPr>
          <w:p w14:paraId="4E5C4B98">
            <w:pPr>
              <w:jc w:val="center"/>
              <w:rPr>
                <w:rFonts w:hint="eastAsia" w:ascii="宋体" w:hAnsi="宋体" w:eastAsia="宋体" w:cs="宋体"/>
                <w:sz w:val="21"/>
                <w:szCs w:val="21"/>
              </w:rPr>
            </w:pPr>
            <w:r>
              <w:rPr>
                <w:rFonts w:hint="eastAsia" w:ascii="宋体" w:hAnsi="宋体" w:eastAsia="宋体" w:cs="宋体"/>
                <w:sz w:val="21"/>
                <w:szCs w:val="21"/>
              </w:rPr>
              <w:t>第   周</w:t>
            </w:r>
          </w:p>
        </w:tc>
      </w:tr>
      <w:tr w14:paraId="77957762">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4CBF3466">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课程名称</w:t>
            </w:r>
          </w:p>
        </w:tc>
        <w:tc>
          <w:tcPr>
            <w:tcW w:w="3175" w:type="dxa"/>
            <w:tcBorders>
              <w:tl2br w:val="nil"/>
              <w:tr2bl w:val="nil"/>
            </w:tcBorders>
            <w:noWrap w:val="0"/>
            <w:vAlign w:val="center"/>
          </w:tcPr>
          <w:p w14:paraId="609F445A">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2054" w:type="dxa"/>
            <w:tcBorders>
              <w:tl2br w:val="nil"/>
              <w:tr2bl w:val="nil"/>
            </w:tcBorders>
            <w:noWrap w:val="0"/>
            <w:vAlign w:val="center"/>
          </w:tcPr>
          <w:p w14:paraId="2129031E">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授课时数</w:t>
            </w:r>
          </w:p>
        </w:tc>
        <w:tc>
          <w:tcPr>
            <w:tcW w:w="3569" w:type="dxa"/>
            <w:tcBorders>
              <w:tl2br w:val="nil"/>
              <w:tr2bl w:val="nil"/>
            </w:tcBorders>
            <w:noWrap w:val="0"/>
            <w:vAlign w:val="center"/>
          </w:tcPr>
          <w:p w14:paraId="1633984C">
            <w:pPr>
              <w:jc w:val="left"/>
              <w:rPr>
                <w:rFonts w:hint="eastAsia" w:ascii="宋体" w:hAnsi="宋体" w:eastAsia="宋体" w:cs="宋体"/>
                <w:sz w:val="21"/>
                <w:szCs w:val="21"/>
              </w:rPr>
            </w:pPr>
            <w:r>
              <w:rPr>
                <w:rFonts w:hint="eastAsia" w:ascii="宋体" w:hAnsi="宋体" w:eastAsia="宋体" w:cs="宋体"/>
                <w:sz w:val="21"/>
                <w:szCs w:val="21"/>
              </w:rPr>
              <w:t xml:space="preserve"> </w:t>
            </w:r>
          </w:p>
        </w:tc>
      </w:tr>
      <w:tr w14:paraId="22158A46">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46E1A26C">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章    节</w:t>
            </w:r>
          </w:p>
        </w:tc>
        <w:tc>
          <w:tcPr>
            <w:tcW w:w="8798" w:type="dxa"/>
            <w:gridSpan w:val="3"/>
            <w:tcBorders>
              <w:tl2br w:val="nil"/>
              <w:tr2bl w:val="nil"/>
            </w:tcBorders>
            <w:noWrap w:val="0"/>
            <w:vAlign w:val="center"/>
          </w:tcPr>
          <w:p w14:paraId="43AA0F28">
            <w:pPr>
              <w:jc w:val="left"/>
              <w:rPr>
                <w:rFonts w:hint="eastAsia" w:ascii="宋体" w:hAnsi="宋体" w:eastAsia="宋体" w:cs="宋体"/>
                <w:b/>
                <w:color w:val="548235" w:themeColor="accent6" w:themeShade="BF"/>
                <w:sz w:val="21"/>
                <w:szCs w:val="21"/>
              </w:rPr>
            </w:pPr>
            <w:r>
              <w:rPr>
                <w:rFonts w:hint="eastAsia" w:ascii="宋体" w:hAnsi="宋体" w:eastAsia="宋体" w:cs="宋体"/>
                <w:b/>
                <w:color w:val="548235" w:themeColor="accent6" w:themeShade="BF"/>
                <w:sz w:val="21"/>
                <w:szCs w:val="21"/>
              </w:rPr>
              <w:t>第二章  应用文写作</w:t>
            </w:r>
          </w:p>
        </w:tc>
      </w:tr>
      <w:tr w14:paraId="11D54209">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7DA3988F">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课    题</w:t>
            </w:r>
          </w:p>
        </w:tc>
        <w:tc>
          <w:tcPr>
            <w:tcW w:w="8798" w:type="dxa"/>
            <w:gridSpan w:val="3"/>
            <w:tcBorders>
              <w:tl2br w:val="nil"/>
              <w:tr2bl w:val="nil"/>
            </w:tcBorders>
            <w:noWrap w:val="0"/>
            <w:vAlign w:val="center"/>
          </w:tcPr>
          <w:p w14:paraId="1339987D">
            <w:pPr>
              <w:jc w:val="left"/>
              <w:rPr>
                <w:rFonts w:hint="eastAsia" w:ascii="宋体" w:hAnsi="宋体" w:eastAsia="宋体" w:cs="宋体"/>
                <w:color w:val="548235" w:themeColor="accent6" w:themeShade="BF"/>
                <w:sz w:val="21"/>
                <w:szCs w:val="21"/>
              </w:rPr>
            </w:pPr>
            <w:r>
              <w:rPr>
                <w:rFonts w:hint="eastAsia" w:ascii="宋体" w:hAnsi="宋体" w:eastAsia="宋体" w:cs="宋体"/>
                <w:color w:val="548235" w:themeColor="accent6" w:themeShade="BF"/>
                <w:sz w:val="21"/>
                <w:szCs w:val="21"/>
              </w:rPr>
              <w:t>第二节  企业事务文体</w:t>
            </w:r>
          </w:p>
        </w:tc>
      </w:tr>
      <w:tr w14:paraId="701F6BD4">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47B926E1">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教学目的</w:t>
            </w:r>
          </w:p>
        </w:tc>
        <w:tc>
          <w:tcPr>
            <w:tcW w:w="8798" w:type="dxa"/>
            <w:gridSpan w:val="3"/>
            <w:tcBorders>
              <w:tl2br w:val="nil"/>
              <w:tr2bl w:val="nil"/>
            </w:tcBorders>
            <w:noWrap w:val="0"/>
            <w:vAlign w:val="center"/>
          </w:tcPr>
          <w:p w14:paraId="609D74FA">
            <w:pPr>
              <w:pStyle w:val="4"/>
              <w:spacing w:before="0" w:beforeAutospacing="0" w:after="0" w:afterAutospacing="0"/>
              <w:jc w:val="left"/>
              <w:rPr>
                <w:rFonts w:hint="eastAsia" w:ascii="宋体" w:hAnsi="宋体" w:eastAsia="宋体" w:cs="宋体"/>
                <w:sz w:val="21"/>
                <w:szCs w:val="21"/>
              </w:rPr>
            </w:pPr>
            <w:r>
              <w:rPr>
                <w:rFonts w:hint="eastAsia" w:ascii="宋体" w:hAnsi="宋体" w:eastAsia="宋体" w:cs="宋体"/>
                <w:sz w:val="21"/>
                <w:szCs w:val="21"/>
              </w:rPr>
              <w:t>熟悉企业事务文体</w:t>
            </w:r>
          </w:p>
        </w:tc>
      </w:tr>
      <w:tr w14:paraId="12B281A3">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4AD95A53">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教学重点与难点</w:t>
            </w:r>
          </w:p>
        </w:tc>
        <w:tc>
          <w:tcPr>
            <w:tcW w:w="8798" w:type="dxa"/>
            <w:gridSpan w:val="3"/>
            <w:tcBorders>
              <w:tl2br w:val="nil"/>
              <w:tr2bl w:val="nil"/>
            </w:tcBorders>
            <w:noWrap w:val="0"/>
            <w:vAlign w:val="center"/>
          </w:tcPr>
          <w:p w14:paraId="0517341E">
            <w:pPr>
              <w:jc w:val="left"/>
              <w:rPr>
                <w:rFonts w:hint="eastAsia" w:ascii="宋体" w:hAnsi="宋体" w:eastAsia="宋体" w:cs="宋体"/>
                <w:sz w:val="21"/>
                <w:szCs w:val="21"/>
                <w:lang w:val="en-US" w:eastAsia="zh-CN"/>
              </w:rPr>
            </w:pPr>
            <w:r>
              <w:rPr>
                <w:rFonts w:hint="eastAsia" w:ascii="宋体" w:hAnsi="宋体" w:eastAsia="宋体" w:cs="宋体"/>
                <w:kern w:val="0"/>
                <w:sz w:val="21"/>
                <w:szCs w:val="21"/>
                <w:lang w:val="en-US" w:eastAsia="zh-CN" w:bidi="ar-SA"/>
              </w:rPr>
              <w:t>掌握各种计划写法</w:t>
            </w:r>
          </w:p>
        </w:tc>
      </w:tr>
      <w:tr w14:paraId="24D7D659">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0772" w:type="dxa"/>
            <w:gridSpan w:val="4"/>
            <w:tcBorders>
              <w:tl2br w:val="nil"/>
              <w:tr2bl w:val="nil"/>
            </w:tcBorders>
            <w:noWrap w:val="0"/>
            <w:vAlign w:val="center"/>
          </w:tcPr>
          <w:p w14:paraId="0183A19A">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教学内容、教学方法和教学过程</w:t>
            </w:r>
          </w:p>
        </w:tc>
      </w:tr>
      <w:tr w14:paraId="66C7C9A6">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057AADB6">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导</w:t>
            </w:r>
            <w:r>
              <w:rPr>
                <w:rFonts w:hint="eastAsia" w:ascii="宋体" w:hAnsi="宋体" w:eastAsia="宋体" w:cs="宋体"/>
                <w:b/>
                <w:bCs/>
                <w:color w:val="548235" w:themeColor="accent6" w:themeShade="BF"/>
                <w:sz w:val="21"/>
                <w:szCs w:val="21"/>
                <w:lang w:val="en-US" w:eastAsia="zh-CN"/>
              </w:rPr>
              <w:t xml:space="preserve">    读</w:t>
            </w:r>
          </w:p>
        </w:tc>
        <w:tc>
          <w:tcPr>
            <w:tcW w:w="8798" w:type="dxa"/>
            <w:gridSpan w:val="3"/>
            <w:tcBorders>
              <w:tl2br w:val="nil"/>
              <w:tr2bl w:val="nil"/>
            </w:tcBorders>
            <w:noWrap w:val="0"/>
            <w:vAlign w:val="center"/>
          </w:tcPr>
          <w:p w14:paraId="4FF54E23">
            <w:pPr>
              <w:keepNext w:val="0"/>
              <w:keepLines w:val="0"/>
              <w:pageBreakBefore w:val="0"/>
              <w:widowControl/>
              <w:suppressLineNumbers w:val="0"/>
              <w:kinsoku/>
              <w:wordWrap/>
              <w:overflowPunct/>
              <w:topLinePunct w:val="0"/>
              <w:autoSpaceDE/>
              <w:autoSpaceDN/>
              <w:bidi w:val="0"/>
              <w:adjustRightInd/>
              <w:snapToGrid/>
              <w:spacing w:line="312" w:lineRule="auto"/>
              <w:ind w:firstLine="420" w:firstLineChars="200"/>
              <w:jc w:val="left"/>
              <w:textAlignment w:val="auto"/>
              <w:rPr>
                <w:rFonts w:hint="eastAsia" w:ascii="楷体" w:hAnsi="楷体" w:eastAsia="楷体" w:cs="楷体"/>
              </w:rPr>
            </w:pPr>
            <w:r>
              <w:rPr>
                <w:rFonts w:hint="eastAsia" w:ascii="楷体" w:hAnsi="楷体" w:eastAsia="楷体" w:cs="楷体"/>
                <w:color w:val="231F20"/>
                <w:kern w:val="0"/>
                <w:sz w:val="21"/>
                <w:szCs w:val="21"/>
                <w:lang w:val="en-US" w:eastAsia="zh-CN" w:bidi="ar"/>
              </w:rPr>
              <w:t xml:space="preserve">企业事务类文体，是指企业用于处理日常事务、交流信息、开展工作时所用的实用性文书。其内容不带有鲜明的政治性，格式上没有法规的限定性，功能上没有法定的权威性，行文时也没有公文的庄重性。其特点具体表现在内容的公务性、格式的规范性、行文的定向性和功能的有限性四个方面。 </w:t>
            </w:r>
          </w:p>
          <w:p w14:paraId="5D45ADCD">
            <w:pPr>
              <w:keepNext w:val="0"/>
              <w:keepLines w:val="0"/>
              <w:pageBreakBefore w:val="0"/>
              <w:widowControl/>
              <w:suppressLineNumbers w:val="0"/>
              <w:kinsoku/>
              <w:wordWrap/>
              <w:overflowPunct/>
              <w:topLinePunct w:val="0"/>
              <w:autoSpaceDE/>
              <w:autoSpaceDN/>
              <w:bidi w:val="0"/>
              <w:adjustRightInd/>
              <w:snapToGrid/>
              <w:spacing w:line="312" w:lineRule="auto"/>
              <w:ind w:firstLine="420" w:firstLineChars="200"/>
              <w:jc w:val="left"/>
              <w:textAlignment w:val="auto"/>
              <w:rPr>
                <w:rFonts w:hint="eastAsia" w:ascii="宋体" w:hAnsi="宋体" w:eastAsia="宋体" w:cs="宋体"/>
                <w:sz w:val="21"/>
                <w:szCs w:val="21"/>
                <w:lang w:val="en-US" w:eastAsia="zh-CN"/>
              </w:rPr>
            </w:pPr>
            <w:r>
              <w:rPr>
                <w:rFonts w:hint="eastAsia" w:ascii="楷体" w:hAnsi="楷体" w:eastAsia="楷体" w:cs="楷体"/>
                <w:color w:val="231F20"/>
                <w:kern w:val="0"/>
                <w:sz w:val="21"/>
                <w:szCs w:val="21"/>
                <w:lang w:val="en-US" w:eastAsia="zh-CN" w:bidi="ar"/>
              </w:rPr>
              <w:t>企业事务文书一般分为计划、总结、会议纪要、简报、调查报告及述职报告，而备忘存查的机关事务应用文书包括会议记录、大事记等。</w:t>
            </w:r>
          </w:p>
        </w:tc>
      </w:tr>
      <w:tr w14:paraId="7886E31B">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6E4A62AA">
            <w:pPr>
              <w:spacing w:line="360" w:lineRule="auto"/>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教学内容</w:t>
            </w:r>
          </w:p>
        </w:tc>
        <w:tc>
          <w:tcPr>
            <w:tcW w:w="8798" w:type="dxa"/>
            <w:gridSpan w:val="3"/>
            <w:tcBorders>
              <w:tl2br w:val="nil"/>
              <w:tr2bl w:val="nil"/>
            </w:tcBorders>
            <w:noWrap w:val="0"/>
            <w:vAlign w:val="center"/>
          </w:tcPr>
          <w:p w14:paraId="308EE76D">
            <w:pPr>
              <w:spacing w:line="360" w:lineRule="auto"/>
              <w:jc w:val="left"/>
              <w:rPr>
                <w:rFonts w:hint="eastAsia" w:ascii="宋体" w:hAnsi="宋体" w:eastAsia="宋体" w:cs="宋体"/>
                <w:b/>
                <w:color w:val="548235" w:themeColor="accent6" w:themeShade="BF"/>
                <w:sz w:val="21"/>
                <w:szCs w:val="21"/>
              </w:rPr>
            </w:pPr>
            <w:r>
              <w:rPr>
                <w:rFonts w:hint="eastAsia" w:ascii="宋体" w:hAnsi="宋体" w:eastAsia="宋体" w:cs="宋体"/>
                <w:b/>
                <w:color w:val="548235" w:themeColor="accent6" w:themeShade="BF"/>
                <w:sz w:val="21"/>
                <w:szCs w:val="21"/>
              </w:rPr>
              <w:t>第二节  企业事务文体</w:t>
            </w:r>
          </w:p>
          <w:p w14:paraId="782C13B2">
            <w:pPr>
              <w:spacing w:line="360" w:lineRule="auto"/>
              <w:jc w:val="left"/>
              <w:rPr>
                <w:rFonts w:hint="eastAsia" w:ascii="宋体" w:hAnsi="宋体" w:eastAsia="宋体" w:cs="宋体"/>
                <w:sz w:val="21"/>
                <w:szCs w:val="21"/>
              </w:rPr>
            </w:pPr>
            <w:r>
              <w:rPr>
                <w:rFonts w:hint="eastAsia" w:ascii="宋体" w:hAnsi="宋体" w:eastAsia="宋体" w:cs="宋体"/>
                <w:sz w:val="21"/>
                <w:szCs w:val="21"/>
              </w:rPr>
              <w:t>一、计划</w:t>
            </w:r>
          </w:p>
          <w:p w14:paraId="0BC52CB1">
            <w:pPr>
              <w:spacing w:line="36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w:t>
            </w:r>
            <w:r>
              <w:rPr>
                <w:rFonts w:hint="eastAsia" w:ascii="宋体" w:hAnsi="宋体" w:eastAsia="宋体" w:cs="宋体"/>
                <w:sz w:val="21"/>
                <w:szCs w:val="21"/>
              </w:rPr>
              <w:t>党建工作计划</w:t>
            </w:r>
          </w:p>
          <w:p w14:paraId="1AC2BE56">
            <w:pPr>
              <w:spacing w:line="36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宣传工作计划</w:t>
            </w:r>
          </w:p>
          <w:p w14:paraId="2BE95BC5">
            <w:pPr>
              <w:spacing w:line="36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w:t>
            </w:r>
            <w:r>
              <w:rPr>
                <w:rFonts w:hint="eastAsia" w:ascii="宋体" w:hAnsi="宋体" w:eastAsia="宋体" w:cs="宋体"/>
                <w:sz w:val="21"/>
                <w:szCs w:val="21"/>
              </w:rPr>
              <w:t>群团工作计划</w:t>
            </w:r>
          </w:p>
          <w:p w14:paraId="146DDCB3">
            <w:pPr>
              <w:spacing w:line="36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w:t>
            </w:r>
            <w:r>
              <w:rPr>
                <w:rFonts w:hint="eastAsia" w:ascii="宋体" w:hAnsi="宋体" w:eastAsia="宋体" w:cs="宋体"/>
                <w:sz w:val="21"/>
                <w:szCs w:val="21"/>
              </w:rPr>
              <w:t>治安保卫工作计划</w:t>
            </w:r>
          </w:p>
          <w:p w14:paraId="1B10676F">
            <w:pPr>
              <w:spacing w:line="360" w:lineRule="auto"/>
              <w:jc w:val="left"/>
              <w:rPr>
                <w:rFonts w:hint="eastAsia" w:ascii="宋体" w:hAnsi="宋体" w:eastAsia="宋体" w:cs="宋体"/>
                <w:sz w:val="21"/>
                <w:szCs w:val="21"/>
              </w:rPr>
            </w:pPr>
            <w:r>
              <w:rPr>
                <w:rFonts w:hint="eastAsia" w:ascii="宋体" w:hAnsi="宋体" w:eastAsia="宋体" w:cs="宋体"/>
                <w:sz w:val="21"/>
                <w:szCs w:val="21"/>
              </w:rPr>
              <w:t>二、总结</w:t>
            </w:r>
          </w:p>
          <w:p w14:paraId="6E241281">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1.物业管理理念发生战略性的转变</w:t>
            </w:r>
          </w:p>
          <w:p w14:paraId="430677B8">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2.强化内部机制的管理</w:t>
            </w:r>
          </w:p>
          <w:p w14:paraId="3EBEFEC2">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3.重视从速做好维修工作</w:t>
            </w:r>
          </w:p>
          <w:p w14:paraId="4500047D">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4.注重加强保安工作</w:t>
            </w:r>
          </w:p>
          <w:p w14:paraId="616AD581">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三、会议纪要</w:t>
            </w:r>
          </w:p>
          <w:p w14:paraId="6A00A87D">
            <w:pPr>
              <w:pStyle w:val="9"/>
              <w:spacing w:before="0" w:beforeAutospacing="0" w:after="0" w:afterAutospacing="0"/>
              <w:jc w:val="left"/>
              <w:rPr>
                <w:rFonts w:hint="eastAsia" w:ascii="宋体" w:hAnsi="宋体" w:eastAsia="宋体" w:cs="宋体"/>
                <w:sz w:val="21"/>
                <w:szCs w:val="21"/>
              </w:rPr>
            </w:pPr>
            <w:r>
              <w:rPr>
                <w:rFonts w:hint="eastAsia" w:ascii="宋体" w:hAnsi="宋体" w:eastAsia="宋体" w:cs="宋体"/>
                <w:sz w:val="21"/>
                <w:szCs w:val="21"/>
                <w:lang w:val="en-US" w:eastAsia="zh-CN"/>
              </w:rPr>
              <w:t>四、简报</w:t>
            </w:r>
          </w:p>
        </w:tc>
      </w:tr>
      <w:tr w14:paraId="3A336A40">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691C344A">
            <w:pPr>
              <w:spacing w:line="360" w:lineRule="auto"/>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巩固复习</w:t>
            </w:r>
          </w:p>
        </w:tc>
        <w:tc>
          <w:tcPr>
            <w:tcW w:w="8798" w:type="dxa"/>
            <w:gridSpan w:val="3"/>
            <w:tcBorders>
              <w:tl2br w:val="nil"/>
              <w:tr2bl w:val="nil"/>
            </w:tcBorders>
            <w:noWrap w:val="0"/>
            <w:vAlign w:val="center"/>
          </w:tcPr>
          <w:p w14:paraId="0231E053">
            <w:pPr>
              <w:pStyle w:val="9"/>
              <w:spacing w:before="0" w:beforeAutospacing="0" w:after="0" w:afterAutospacing="0"/>
              <w:jc w:val="left"/>
              <w:rPr>
                <w:rFonts w:hint="eastAsia" w:ascii="宋体" w:hAnsi="宋体" w:eastAsia="宋体" w:cs="宋体"/>
                <w:b/>
                <w:color w:val="000080"/>
                <w:sz w:val="21"/>
                <w:szCs w:val="21"/>
              </w:rPr>
            </w:pPr>
            <w:r>
              <w:rPr>
                <w:rFonts w:hint="eastAsia" w:ascii="宋体" w:hAnsi="宋体" w:eastAsia="宋体" w:cs="宋体"/>
                <w:sz w:val="21"/>
                <w:szCs w:val="21"/>
              </w:rPr>
              <w:t>企业事务文体</w:t>
            </w:r>
          </w:p>
        </w:tc>
      </w:tr>
      <w:tr w14:paraId="28DD7FC9">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22A449DF">
            <w:pPr>
              <w:spacing w:line="360" w:lineRule="auto"/>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布置作业</w:t>
            </w:r>
          </w:p>
        </w:tc>
        <w:tc>
          <w:tcPr>
            <w:tcW w:w="8798" w:type="dxa"/>
            <w:gridSpan w:val="3"/>
            <w:tcBorders>
              <w:tl2br w:val="nil"/>
              <w:tr2bl w:val="nil"/>
            </w:tcBorders>
            <w:noWrap w:val="0"/>
            <w:vAlign w:val="center"/>
          </w:tcPr>
          <w:p w14:paraId="5F3CAF37">
            <w:pPr>
              <w:jc w:val="left"/>
              <w:rPr>
                <w:rFonts w:hint="eastAsia" w:ascii="宋体" w:hAnsi="宋体" w:eastAsia="宋体" w:cs="宋体"/>
                <w:b/>
                <w:color w:val="000080"/>
                <w:sz w:val="21"/>
                <w:szCs w:val="21"/>
              </w:rPr>
            </w:pPr>
            <w:r>
              <w:rPr>
                <w:rFonts w:hint="eastAsia" w:ascii="宋体" w:hAnsi="宋体" w:eastAsia="宋体" w:cs="宋体"/>
                <w:sz w:val="21"/>
                <w:szCs w:val="21"/>
              </w:rPr>
              <w:t>写一份本学期入学以来的学习总结。</w:t>
            </w:r>
          </w:p>
        </w:tc>
      </w:tr>
      <w:tr w14:paraId="020160CA">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55AB48C6">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教学效果分析</w:t>
            </w:r>
          </w:p>
        </w:tc>
        <w:tc>
          <w:tcPr>
            <w:tcW w:w="8798" w:type="dxa"/>
            <w:gridSpan w:val="3"/>
            <w:tcBorders>
              <w:tl2br w:val="nil"/>
              <w:tr2bl w:val="nil"/>
            </w:tcBorders>
            <w:noWrap w:val="0"/>
            <w:vAlign w:val="center"/>
          </w:tcPr>
          <w:p w14:paraId="104E254F">
            <w:pPr>
              <w:pStyle w:val="4"/>
              <w:spacing w:before="0" w:beforeAutospacing="0" w:after="0" w:afterAutospacing="0"/>
              <w:jc w:val="left"/>
              <w:rPr>
                <w:rFonts w:hint="eastAsia" w:ascii="宋体" w:hAnsi="宋体" w:eastAsia="宋体" w:cs="宋体"/>
                <w:b/>
                <w:color w:val="000080"/>
                <w:sz w:val="21"/>
                <w:szCs w:val="21"/>
              </w:rPr>
            </w:pPr>
          </w:p>
          <w:p w14:paraId="2E92B525">
            <w:pPr>
              <w:pStyle w:val="4"/>
              <w:spacing w:before="0" w:beforeAutospacing="0" w:after="0" w:afterAutospacing="0"/>
              <w:jc w:val="left"/>
              <w:rPr>
                <w:rFonts w:hint="eastAsia" w:ascii="宋体" w:hAnsi="宋体" w:eastAsia="宋体" w:cs="宋体"/>
                <w:b/>
                <w:color w:val="000080"/>
                <w:sz w:val="21"/>
                <w:szCs w:val="21"/>
              </w:rPr>
            </w:pPr>
          </w:p>
          <w:p w14:paraId="5302C6BA">
            <w:pPr>
              <w:pStyle w:val="4"/>
              <w:spacing w:before="0" w:beforeAutospacing="0" w:after="0" w:afterAutospacing="0"/>
              <w:jc w:val="left"/>
              <w:rPr>
                <w:rFonts w:hint="eastAsia" w:ascii="宋体" w:hAnsi="宋体" w:eastAsia="宋体" w:cs="宋体"/>
                <w:b/>
                <w:color w:val="000080"/>
                <w:sz w:val="21"/>
                <w:szCs w:val="21"/>
              </w:rPr>
            </w:pPr>
          </w:p>
        </w:tc>
      </w:tr>
    </w:tbl>
    <w:p w14:paraId="05EF69A0">
      <w:pPr>
        <w:rPr>
          <w:rFonts w:hint="default" w:eastAsiaTheme="minorEastAsia"/>
          <w:lang w:val="en-US" w:eastAsia="zh-CN"/>
        </w:rPr>
      </w:pPr>
    </w:p>
    <w:p w14:paraId="45A2A6B3">
      <w:pPr>
        <w:rPr>
          <w:rFonts w:hint="default" w:eastAsiaTheme="minorEastAsia"/>
          <w:lang w:val="en-US" w:eastAsia="zh-CN"/>
        </w:rPr>
      </w:pPr>
    </w:p>
    <w:tbl>
      <w:tblPr>
        <w:tblStyle w:val="5"/>
        <w:tblW w:w="10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4"/>
        <w:gridCol w:w="3175"/>
        <w:gridCol w:w="2054"/>
        <w:gridCol w:w="3569"/>
      </w:tblGrid>
      <w:tr w14:paraId="691B4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4" w:type="dxa"/>
            <w:noWrap w:val="0"/>
            <w:vAlign w:val="center"/>
          </w:tcPr>
          <w:p w14:paraId="471AC3D3">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授课教师</w:t>
            </w:r>
          </w:p>
        </w:tc>
        <w:tc>
          <w:tcPr>
            <w:tcW w:w="3175" w:type="dxa"/>
            <w:noWrap w:val="0"/>
            <w:vAlign w:val="center"/>
          </w:tcPr>
          <w:p w14:paraId="225AC695">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2054" w:type="dxa"/>
            <w:noWrap w:val="0"/>
            <w:vAlign w:val="center"/>
          </w:tcPr>
          <w:p w14:paraId="25AC1ECB">
            <w:pPr>
              <w:jc w:val="center"/>
              <w:rPr>
                <w:rFonts w:hint="eastAsia" w:ascii="宋体" w:hAnsi="宋体" w:eastAsia="宋体" w:cs="宋体"/>
                <w:sz w:val="21"/>
                <w:szCs w:val="21"/>
              </w:rPr>
            </w:pPr>
            <w:r>
              <w:rPr>
                <w:rFonts w:hint="eastAsia" w:ascii="宋体" w:hAnsi="宋体" w:eastAsia="宋体" w:cs="宋体"/>
                <w:b/>
                <w:bCs/>
                <w:color w:val="548235" w:themeColor="accent6" w:themeShade="BF"/>
                <w:sz w:val="21"/>
                <w:szCs w:val="21"/>
              </w:rPr>
              <w:t>授课班级</w:t>
            </w:r>
          </w:p>
        </w:tc>
        <w:tc>
          <w:tcPr>
            <w:tcW w:w="3569" w:type="dxa"/>
            <w:noWrap w:val="0"/>
            <w:vAlign w:val="center"/>
          </w:tcPr>
          <w:p w14:paraId="67CE756A">
            <w:pPr>
              <w:jc w:val="left"/>
              <w:rPr>
                <w:rFonts w:hint="eastAsia" w:ascii="宋体" w:hAnsi="宋体" w:eastAsia="宋体" w:cs="宋体"/>
                <w:sz w:val="21"/>
                <w:szCs w:val="21"/>
              </w:rPr>
            </w:pPr>
          </w:p>
        </w:tc>
      </w:tr>
      <w:tr w14:paraId="6972B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4" w:type="dxa"/>
            <w:noWrap w:val="0"/>
            <w:vAlign w:val="center"/>
          </w:tcPr>
          <w:p w14:paraId="37C01D2B">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授课时间</w:t>
            </w:r>
          </w:p>
        </w:tc>
        <w:tc>
          <w:tcPr>
            <w:tcW w:w="5229" w:type="dxa"/>
            <w:gridSpan w:val="2"/>
            <w:noWrap w:val="0"/>
            <w:vAlign w:val="center"/>
          </w:tcPr>
          <w:p w14:paraId="4679ECE5">
            <w:pPr>
              <w:ind w:firstLine="315" w:firstLineChars="150"/>
              <w:jc w:val="left"/>
              <w:rPr>
                <w:rFonts w:hint="eastAsia" w:ascii="宋体" w:hAnsi="宋体" w:eastAsia="宋体" w:cs="宋体"/>
                <w:sz w:val="21"/>
                <w:szCs w:val="21"/>
              </w:rPr>
            </w:pPr>
            <w:r>
              <w:rPr>
                <w:rFonts w:hint="eastAsia" w:ascii="宋体" w:hAnsi="宋体" w:eastAsia="宋体" w:cs="宋体"/>
                <w:sz w:val="21"/>
                <w:szCs w:val="21"/>
              </w:rPr>
              <w:t>年   月   日 星期</w:t>
            </w:r>
          </w:p>
        </w:tc>
        <w:tc>
          <w:tcPr>
            <w:tcW w:w="3569" w:type="dxa"/>
            <w:noWrap w:val="0"/>
            <w:vAlign w:val="center"/>
          </w:tcPr>
          <w:p w14:paraId="10C0DB69">
            <w:pPr>
              <w:jc w:val="center"/>
              <w:rPr>
                <w:rFonts w:hint="eastAsia" w:ascii="宋体" w:hAnsi="宋体" w:eastAsia="宋体" w:cs="宋体"/>
                <w:sz w:val="21"/>
                <w:szCs w:val="21"/>
              </w:rPr>
            </w:pPr>
            <w:r>
              <w:rPr>
                <w:rFonts w:hint="eastAsia" w:ascii="宋体" w:hAnsi="宋体" w:eastAsia="宋体" w:cs="宋体"/>
                <w:sz w:val="21"/>
                <w:szCs w:val="21"/>
              </w:rPr>
              <w:t>第   周</w:t>
            </w:r>
          </w:p>
        </w:tc>
      </w:tr>
      <w:tr w14:paraId="20F07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4" w:type="dxa"/>
            <w:noWrap w:val="0"/>
            <w:vAlign w:val="center"/>
          </w:tcPr>
          <w:p w14:paraId="0B24AF5B">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课程名称</w:t>
            </w:r>
          </w:p>
        </w:tc>
        <w:tc>
          <w:tcPr>
            <w:tcW w:w="3175" w:type="dxa"/>
            <w:noWrap w:val="0"/>
            <w:vAlign w:val="center"/>
          </w:tcPr>
          <w:p w14:paraId="6BB38988">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2054" w:type="dxa"/>
            <w:noWrap w:val="0"/>
            <w:vAlign w:val="center"/>
          </w:tcPr>
          <w:p w14:paraId="1CC70C1A">
            <w:pPr>
              <w:jc w:val="left"/>
              <w:rPr>
                <w:rFonts w:hint="eastAsia" w:ascii="宋体" w:hAnsi="宋体" w:eastAsia="宋体" w:cs="宋体"/>
                <w:sz w:val="21"/>
                <w:szCs w:val="21"/>
              </w:rPr>
            </w:pPr>
            <w:r>
              <w:rPr>
                <w:rFonts w:hint="eastAsia" w:ascii="宋体" w:hAnsi="宋体" w:eastAsia="宋体" w:cs="宋体"/>
                <w:b/>
                <w:bCs/>
                <w:color w:val="548235" w:themeColor="accent6" w:themeShade="BF"/>
                <w:sz w:val="21"/>
                <w:szCs w:val="21"/>
              </w:rPr>
              <w:t>授课时数</w:t>
            </w:r>
          </w:p>
        </w:tc>
        <w:tc>
          <w:tcPr>
            <w:tcW w:w="3569" w:type="dxa"/>
            <w:noWrap w:val="0"/>
            <w:vAlign w:val="center"/>
          </w:tcPr>
          <w:p w14:paraId="7070D7D4">
            <w:pPr>
              <w:jc w:val="left"/>
              <w:rPr>
                <w:rFonts w:hint="eastAsia" w:ascii="宋体" w:hAnsi="宋体" w:eastAsia="宋体" w:cs="宋体"/>
                <w:sz w:val="21"/>
                <w:szCs w:val="21"/>
              </w:rPr>
            </w:pPr>
            <w:r>
              <w:rPr>
                <w:rFonts w:hint="eastAsia" w:ascii="宋体" w:hAnsi="宋体" w:eastAsia="宋体" w:cs="宋体"/>
                <w:sz w:val="21"/>
                <w:szCs w:val="21"/>
              </w:rPr>
              <w:t xml:space="preserve"> </w:t>
            </w:r>
          </w:p>
        </w:tc>
      </w:tr>
      <w:tr w14:paraId="7348F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4" w:type="dxa"/>
            <w:noWrap w:val="0"/>
            <w:vAlign w:val="center"/>
          </w:tcPr>
          <w:p w14:paraId="6BC57FA6">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章    节</w:t>
            </w:r>
          </w:p>
        </w:tc>
        <w:tc>
          <w:tcPr>
            <w:tcW w:w="8798" w:type="dxa"/>
            <w:gridSpan w:val="3"/>
            <w:noWrap w:val="0"/>
            <w:vAlign w:val="center"/>
          </w:tcPr>
          <w:p w14:paraId="083DF261">
            <w:pPr>
              <w:jc w:val="left"/>
              <w:rPr>
                <w:rFonts w:hint="eastAsia" w:ascii="宋体" w:hAnsi="宋体" w:eastAsia="宋体" w:cs="宋体"/>
                <w:b/>
                <w:color w:val="548235" w:themeColor="accent6" w:themeShade="BF"/>
                <w:sz w:val="21"/>
                <w:szCs w:val="21"/>
              </w:rPr>
            </w:pPr>
            <w:r>
              <w:rPr>
                <w:rFonts w:hint="eastAsia" w:ascii="宋体" w:hAnsi="宋体" w:eastAsia="宋体" w:cs="宋体"/>
                <w:b/>
                <w:color w:val="548235" w:themeColor="accent6" w:themeShade="BF"/>
                <w:sz w:val="21"/>
                <w:szCs w:val="21"/>
              </w:rPr>
              <w:t>第二章  应用文写作</w:t>
            </w:r>
          </w:p>
        </w:tc>
      </w:tr>
      <w:tr w14:paraId="03A1B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4" w:type="dxa"/>
            <w:noWrap w:val="0"/>
            <w:vAlign w:val="center"/>
          </w:tcPr>
          <w:p w14:paraId="1957C32F">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课    题</w:t>
            </w:r>
          </w:p>
        </w:tc>
        <w:tc>
          <w:tcPr>
            <w:tcW w:w="8798" w:type="dxa"/>
            <w:gridSpan w:val="3"/>
            <w:noWrap w:val="0"/>
            <w:vAlign w:val="center"/>
          </w:tcPr>
          <w:p w14:paraId="6B612C29">
            <w:pPr>
              <w:jc w:val="left"/>
              <w:rPr>
                <w:rFonts w:hint="eastAsia" w:ascii="宋体" w:hAnsi="宋体" w:eastAsia="宋体" w:cs="宋体"/>
                <w:color w:val="548235" w:themeColor="accent6" w:themeShade="BF"/>
                <w:sz w:val="21"/>
                <w:szCs w:val="21"/>
              </w:rPr>
            </w:pPr>
            <w:r>
              <w:rPr>
                <w:rFonts w:hint="eastAsia" w:ascii="宋体" w:hAnsi="宋体" w:eastAsia="宋体" w:cs="宋体"/>
                <w:color w:val="548235" w:themeColor="accent6" w:themeShade="BF"/>
                <w:sz w:val="21"/>
                <w:szCs w:val="21"/>
              </w:rPr>
              <w:t>第三节  经济商贸文体</w:t>
            </w:r>
          </w:p>
        </w:tc>
      </w:tr>
      <w:tr w14:paraId="0A0C1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4" w:type="dxa"/>
            <w:noWrap w:val="0"/>
            <w:vAlign w:val="center"/>
          </w:tcPr>
          <w:p w14:paraId="239191CB">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教学目的</w:t>
            </w:r>
          </w:p>
        </w:tc>
        <w:tc>
          <w:tcPr>
            <w:tcW w:w="8798" w:type="dxa"/>
            <w:gridSpan w:val="3"/>
            <w:noWrap w:val="0"/>
            <w:vAlign w:val="center"/>
          </w:tcPr>
          <w:p w14:paraId="4195745E">
            <w:pPr>
              <w:pStyle w:val="4"/>
              <w:spacing w:before="0" w:beforeAutospacing="0" w:after="0" w:afterAutospacing="0"/>
              <w:jc w:val="left"/>
              <w:rPr>
                <w:rFonts w:hint="eastAsia" w:ascii="宋体" w:hAnsi="宋体" w:eastAsia="宋体" w:cs="宋体"/>
                <w:sz w:val="21"/>
                <w:szCs w:val="21"/>
              </w:rPr>
            </w:pPr>
            <w:r>
              <w:rPr>
                <w:rFonts w:hint="eastAsia" w:ascii="宋体" w:hAnsi="宋体" w:eastAsia="宋体" w:cs="宋体"/>
                <w:sz w:val="21"/>
                <w:szCs w:val="21"/>
              </w:rPr>
              <w:t>了解经济商贸文体</w:t>
            </w:r>
          </w:p>
        </w:tc>
      </w:tr>
      <w:tr w14:paraId="232CA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4" w:type="dxa"/>
            <w:noWrap w:val="0"/>
            <w:vAlign w:val="center"/>
          </w:tcPr>
          <w:p w14:paraId="69891532">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教学重点与难点</w:t>
            </w:r>
          </w:p>
        </w:tc>
        <w:tc>
          <w:tcPr>
            <w:tcW w:w="8798" w:type="dxa"/>
            <w:gridSpan w:val="3"/>
            <w:noWrap w:val="0"/>
            <w:vAlign w:val="center"/>
          </w:tcPr>
          <w:p w14:paraId="5F779486">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掌握经济商贸类文书类型及写法</w:t>
            </w:r>
          </w:p>
        </w:tc>
      </w:tr>
      <w:tr w14:paraId="5746B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772" w:type="dxa"/>
            <w:gridSpan w:val="4"/>
            <w:noWrap w:val="0"/>
            <w:vAlign w:val="center"/>
          </w:tcPr>
          <w:p w14:paraId="6BD5DDC7">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教学内容、教学方法和教学过程</w:t>
            </w:r>
          </w:p>
        </w:tc>
      </w:tr>
      <w:tr w14:paraId="34B59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4" w:type="dxa"/>
            <w:noWrap w:val="0"/>
            <w:vAlign w:val="center"/>
          </w:tcPr>
          <w:p w14:paraId="7246D886">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导</w:t>
            </w:r>
            <w:r>
              <w:rPr>
                <w:rFonts w:hint="eastAsia" w:ascii="宋体" w:hAnsi="宋体" w:eastAsia="宋体" w:cs="宋体"/>
                <w:b/>
                <w:bCs/>
                <w:color w:val="548235" w:themeColor="accent6" w:themeShade="BF"/>
                <w:sz w:val="21"/>
                <w:szCs w:val="21"/>
                <w:lang w:val="en-US" w:eastAsia="zh-CN"/>
              </w:rPr>
              <w:t xml:space="preserve">    读</w:t>
            </w:r>
          </w:p>
        </w:tc>
        <w:tc>
          <w:tcPr>
            <w:tcW w:w="8798" w:type="dxa"/>
            <w:gridSpan w:val="3"/>
            <w:noWrap w:val="0"/>
            <w:vAlign w:val="center"/>
          </w:tcPr>
          <w:p w14:paraId="562E4FC1">
            <w:pPr>
              <w:keepNext w:val="0"/>
              <w:keepLines w:val="0"/>
              <w:pageBreakBefore w:val="0"/>
              <w:widowControl/>
              <w:suppressLineNumbers w:val="0"/>
              <w:kinsoku/>
              <w:wordWrap/>
              <w:overflowPunct/>
              <w:topLinePunct w:val="0"/>
              <w:autoSpaceDE/>
              <w:autoSpaceDN/>
              <w:bidi w:val="0"/>
              <w:adjustRightInd/>
              <w:snapToGrid/>
              <w:spacing w:line="312" w:lineRule="auto"/>
              <w:ind w:firstLine="420" w:firstLineChars="200"/>
              <w:jc w:val="left"/>
              <w:textAlignment w:val="auto"/>
              <w:rPr>
                <w:rFonts w:hint="eastAsia" w:ascii="楷体" w:hAnsi="楷体" w:eastAsia="楷体" w:cs="楷体"/>
              </w:rPr>
            </w:pPr>
            <w:r>
              <w:rPr>
                <w:rFonts w:hint="eastAsia" w:ascii="楷体" w:hAnsi="楷体" w:eastAsia="楷体" w:cs="楷体"/>
                <w:color w:val="231F20"/>
                <w:kern w:val="0"/>
                <w:sz w:val="21"/>
                <w:szCs w:val="21"/>
                <w:lang w:val="en-US" w:eastAsia="zh-CN" w:bidi="ar"/>
              </w:rPr>
              <w:t xml:space="preserve">经济商贸类文书主要是指企业和各种经济组织在其经济与管理活动中，按照国家经济法律、法规，以事实为依据，为解决实际问题，采用惯用程式而制作的应用文书。经济商贸类文书承担着收集、编制、传递、应用经济信息的职能，它要指导经济商贸工作，解决实际问题，就必须不失时机地对有价值的信息做出科学的预测和正确的决策，及时提出切实可行的措施、方案。因此，经济商贸类文书在现代社会中被高频率地使用，具有十分重要的作用。 </w:t>
            </w:r>
          </w:p>
          <w:p w14:paraId="4F6AF759">
            <w:pPr>
              <w:keepNext w:val="0"/>
              <w:keepLines w:val="0"/>
              <w:pageBreakBefore w:val="0"/>
              <w:widowControl/>
              <w:suppressLineNumbers w:val="0"/>
              <w:kinsoku/>
              <w:wordWrap/>
              <w:overflowPunct/>
              <w:topLinePunct w:val="0"/>
              <w:autoSpaceDE/>
              <w:autoSpaceDN/>
              <w:bidi w:val="0"/>
              <w:adjustRightInd/>
              <w:snapToGrid/>
              <w:spacing w:line="312" w:lineRule="auto"/>
              <w:ind w:firstLine="420" w:firstLineChars="200"/>
              <w:jc w:val="left"/>
              <w:textAlignment w:val="auto"/>
              <w:rPr>
                <w:rFonts w:hint="eastAsia" w:ascii="宋体" w:hAnsi="宋体" w:eastAsia="宋体" w:cs="宋体"/>
                <w:sz w:val="21"/>
                <w:szCs w:val="21"/>
              </w:rPr>
            </w:pPr>
            <w:r>
              <w:rPr>
                <w:rFonts w:hint="eastAsia" w:ascii="楷体" w:hAnsi="楷体" w:eastAsia="楷体" w:cs="楷体"/>
                <w:color w:val="231F20"/>
                <w:kern w:val="0"/>
                <w:sz w:val="21"/>
                <w:szCs w:val="21"/>
                <w:lang w:val="en-US" w:eastAsia="zh-CN" w:bidi="ar"/>
              </w:rPr>
              <w:t>经济商贸类文书可分为四大类：①生产经营类；②行政管理类；③信息交流类；④经济研发类。</w:t>
            </w:r>
          </w:p>
        </w:tc>
      </w:tr>
      <w:tr w14:paraId="62009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4" w:type="dxa"/>
            <w:noWrap w:val="0"/>
            <w:vAlign w:val="center"/>
          </w:tcPr>
          <w:p w14:paraId="172B82E7">
            <w:pPr>
              <w:spacing w:line="360" w:lineRule="auto"/>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教学内容</w:t>
            </w:r>
          </w:p>
        </w:tc>
        <w:tc>
          <w:tcPr>
            <w:tcW w:w="8798" w:type="dxa"/>
            <w:gridSpan w:val="3"/>
            <w:shd w:val="clear"/>
            <w:noWrap w:val="0"/>
            <w:vAlign w:val="center"/>
          </w:tcPr>
          <w:p w14:paraId="5DB1FE9C">
            <w:pPr>
              <w:spacing w:line="360" w:lineRule="auto"/>
              <w:jc w:val="left"/>
              <w:rPr>
                <w:rFonts w:hint="eastAsia" w:ascii="宋体" w:hAnsi="宋体" w:eastAsia="宋体" w:cs="宋体"/>
                <w:b/>
                <w:color w:val="548235" w:themeColor="accent6" w:themeShade="BF"/>
                <w:sz w:val="21"/>
                <w:szCs w:val="21"/>
              </w:rPr>
            </w:pPr>
            <w:r>
              <w:rPr>
                <w:rFonts w:hint="eastAsia" w:ascii="宋体" w:hAnsi="宋体" w:eastAsia="宋体" w:cs="宋体"/>
                <w:b/>
                <w:color w:val="548235" w:themeColor="accent6" w:themeShade="BF"/>
                <w:sz w:val="21"/>
                <w:szCs w:val="21"/>
              </w:rPr>
              <w:t>第三节  经济商贸文体</w:t>
            </w:r>
          </w:p>
          <w:p w14:paraId="758235B8">
            <w:pPr>
              <w:spacing w:line="360" w:lineRule="auto"/>
              <w:jc w:val="left"/>
              <w:rPr>
                <w:rFonts w:hint="eastAsia" w:ascii="宋体" w:hAnsi="宋体" w:eastAsia="宋体" w:cs="宋体"/>
                <w:sz w:val="21"/>
                <w:szCs w:val="21"/>
              </w:rPr>
            </w:pPr>
            <w:r>
              <w:rPr>
                <w:rFonts w:hint="eastAsia" w:ascii="宋体" w:hAnsi="宋体" w:eastAsia="宋体" w:cs="宋体"/>
                <w:sz w:val="21"/>
                <w:szCs w:val="21"/>
              </w:rPr>
              <w:t>一、合同</w:t>
            </w:r>
          </w:p>
          <w:p w14:paraId="6D0214DC">
            <w:pPr>
              <w:spacing w:line="360" w:lineRule="auto"/>
              <w:jc w:val="left"/>
              <w:rPr>
                <w:rFonts w:hint="eastAsia" w:ascii="宋体" w:hAnsi="宋体" w:eastAsia="宋体" w:cs="宋体"/>
                <w:sz w:val="21"/>
                <w:szCs w:val="21"/>
              </w:rPr>
            </w:pPr>
            <w:r>
              <w:rPr>
                <w:rFonts w:hint="eastAsia" w:ascii="宋体" w:hAnsi="宋体" w:eastAsia="宋体" w:cs="宋体"/>
                <w:sz w:val="21"/>
                <w:szCs w:val="21"/>
              </w:rPr>
              <w:t>二、商品说明书</w:t>
            </w:r>
          </w:p>
          <w:p w14:paraId="50D01B26">
            <w:pPr>
              <w:spacing w:line="360" w:lineRule="auto"/>
              <w:jc w:val="left"/>
              <w:rPr>
                <w:rFonts w:hint="eastAsia" w:ascii="宋体" w:hAnsi="宋体" w:eastAsia="宋体" w:cs="宋体"/>
                <w:sz w:val="21"/>
                <w:szCs w:val="21"/>
              </w:rPr>
            </w:pPr>
            <w:r>
              <w:rPr>
                <w:rFonts w:hint="eastAsia" w:ascii="宋体" w:hAnsi="宋体" w:eastAsia="宋体" w:cs="宋体"/>
                <w:sz w:val="21"/>
                <w:szCs w:val="21"/>
              </w:rPr>
              <w:t>三、市场调研报告</w:t>
            </w:r>
          </w:p>
          <w:p w14:paraId="2A90550E">
            <w:pPr>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sz w:val="21"/>
                <w:szCs w:val="21"/>
              </w:rPr>
              <w:t>四、经济活动分析报告</w:t>
            </w:r>
          </w:p>
        </w:tc>
      </w:tr>
      <w:tr w14:paraId="52E36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4" w:type="dxa"/>
            <w:noWrap w:val="0"/>
            <w:vAlign w:val="center"/>
          </w:tcPr>
          <w:p w14:paraId="1F4839A9">
            <w:pPr>
              <w:spacing w:line="360" w:lineRule="auto"/>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巩固复习</w:t>
            </w:r>
          </w:p>
        </w:tc>
        <w:tc>
          <w:tcPr>
            <w:tcW w:w="8798" w:type="dxa"/>
            <w:gridSpan w:val="3"/>
            <w:noWrap w:val="0"/>
            <w:vAlign w:val="center"/>
          </w:tcPr>
          <w:p w14:paraId="0B2E616E">
            <w:pPr>
              <w:pStyle w:val="9"/>
              <w:spacing w:before="0" w:beforeAutospacing="0" w:after="0" w:afterAutospacing="0"/>
              <w:jc w:val="left"/>
              <w:rPr>
                <w:rFonts w:hint="eastAsia" w:ascii="宋体" w:hAnsi="宋体" w:eastAsia="宋体" w:cs="宋体"/>
                <w:b/>
                <w:color w:val="000080"/>
                <w:sz w:val="21"/>
                <w:szCs w:val="21"/>
              </w:rPr>
            </w:pPr>
            <w:r>
              <w:rPr>
                <w:rFonts w:hint="eastAsia" w:ascii="宋体" w:hAnsi="宋体" w:eastAsia="宋体" w:cs="宋体"/>
                <w:sz w:val="21"/>
                <w:szCs w:val="21"/>
              </w:rPr>
              <w:t>经济商贸文体</w:t>
            </w:r>
          </w:p>
        </w:tc>
      </w:tr>
      <w:tr w14:paraId="66B8F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4" w:type="dxa"/>
            <w:noWrap w:val="0"/>
            <w:vAlign w:val="center"/>
          </w:tcPr>
          <w:p w14:paraId="51EDC2F2">
            <w:pPr>
              <w:spacing w:line="360" w:lineRule="auto"/>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布置作业</w:t>
            </w:r>
          </w:p>
        </w:tc>
        <w:tc>
          <w:tcPr>
            <w:tcW w:w="8798" w:type="dxa"/>
            <w:gridSpan w:val="3"/>
            <w:noWrap w:val="0"/>
            <w:vAlign w:val="center"/>
          </w:tcPr>
          <w:p w14:paraId="6E030AA4">
            <w:pPr>
              <w:spacing w:line="36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金峪村与兴农商贸公司洽谈好收购沙田柚的项目：收购价每千克 6 元，金峪村供货 5000 千克，货到付款。请代拟一份购销合同。</w:t>
            </w:r>
          </w:p>
          <w:p w14:paraId="4F32004D">
            <w:pPr>
              <w:spacing w:line="36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2.撰写一份全班同学学习状况的分析报告。</w:t>
            </w:r>
          </w:p>
        </w:tc>
      </w:tr>
      <w:tr w14:paraId="4E3C0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4" w:type="dxa"/>
            <w:noWrap w:val="0"/>
            <w:vAlign w:val="center"/>
          </w:tcPr>
          <w:p w14:paraId="7797C90F">
            <w:pPr>
              <w:spacing w:line="360" w:lineRule="auto"/>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教学效果分析</w:t>
            </w:r>
          </w:p>
        </w:tc>
        <w:tc>
          <w:tcPr>
            <w:tcW w:w="8798" w:type="dxa"/>
            <w:gridSpan w:val="3"/>
            <w:noWrap w:val="0"/>
            <w:vAlign w:val="center"/>
          </w:tcPr>
          <w:p w14:paraId="29FF930E">
            <w:pPr>
              <w:pStyle w:val="4"/>
              <w:spacing w:before="0" w:beforeAutospacing="0" w:after="0" w:afterAutospacing="0"/>
              <w:jc w:val="left"/>
              <w:rPr>
                <w:rFonts w:hint="eastAsia" w:ascii="宋体" w:hAnsi="宋体" w:eastAsia="宋体" w:cs="宋体"/>
                <w:b/>
                <w:color w:val="000080"/>
                <w:sz w:val="21"/>
                <w:szCs w:val="21"/>
              </w:rPr>
            </w:pPr>
          </w:p>
          <w:p w14:paraId="2A579174">
            <w:pPr>
              <w:pStyle w:val="4"/>
              <w:spacing w:before="0" w:beforeAutospacing="0" w:after="0" w:afterAutospacing="0"/>
              <w:jc w:val="left"/>
              <w:rPr>
                <w:rFonts w:hint="eastAsia" w:ascii="宋体" w:hAnsi="宋体" w:eastAsia="宋体" w:cs="宋体"/>
                <w:b/>
                <w:color w:val="000080"/>
                <w:sz w:val="21"/>
                <w:szCs w:val="21"/>
              </w:rPr>
            </w:pPr>
          </w:p>
          <w:p w14:paraId="77328E0B">
            <w:pPr>
              <w:pStyle w:val="4"/>
              <w:spacing w:before="0" w:beforeAutospacing="0" w:after="0" w:afterAutospacing="0"/>
              <w:jc w:val="left"/>
              <w:rPr>
                <w:rFonts w:hint="eastAsia" w:ascii="宋体" w:hAnsi="宋体" w:eastAsia="宋体" w:cs="宋体"/>
                <w:b/>
                <w:color w:val="000080"/>
                <w:sz w:val="21"/>
                <w:szCs w:val="21"/>
              </w:rPr>
            </w:pPr>
          </w:p>
          <w:p w14:paraId="61DA96CC">
            <w:pPr>
              <w:pStyle w:val="4"/>
              <w:spacing w:before="0" w:beforeAutospacing="0" w:after="0" w:afterAutospacing="0"/>
              <w:jc w:val="left"/>
              <w:rPr>
                <w:rFonts w:hint="eastAsia" w:ascii="宋体" w:hAnsi="宋体" w:eastAsia="宋体" w:cs="宋体"/>
                <w:b/>
                <w:color w:val="000080"/>
                <w:sz w:val="21"/>
                <w:szCs w:val="21"/>
              </w:rPr>
            </w:pPr>
          </w:p>
          <w:p w14:paraId="0A10C625">
            <w:pPr>
              <w:pStyle w:val="4"/>
              <w:spacing w:before="0" w:beforeAutospacing="0" w:after="0" w:afterAutospacing="0"/>
              <w:jc w:val="left"/>
              <w:rPr>
                <w:rFonts w:hint="eastAsia" w:ascii="宋体" w:hAnsi="宋体" w:eastAsia="宋体" w:cs="宋体"/>
                <w:b/>
                <w:color w:val="000080"/>
                <w:sz w:val="21"/>
                <w:szCs w:val="21"/>
              </w:rPr>
            </w:pPr>
          </w:p>
        </w:tc>
      </w:tr>
    </w:tbl>
    <w:p w14:paraId="6BAA6B7D">
      <w:pPr>
        <w:rPr>
          <w:rFonts w:hint="default" w:eastAsiaTheme="minorEastAsia"/>
          <w:lang w:val="en-US" w:eastAsia="zh-CN"/>
        </w:rPr>
      </w:pPr>
    </w:p>
    <w:p w14:paraId="6C8E8F8D">
      <w:pPr>
        <w:rPr>
          <w:rFonts w:hint="default" w:eastAsiaTheme="minorEastAsia"/>
          <w:lang w:val="en-US" w:eastAsia="zh-CN"/>
        </w:rPr>
      </w:pPr>
    </w:p>
    <w:p w14:paraId="4121681E">
      <w:pPr>
        <w:rPr>
          <w:rFonts w:hint="default" w:eastAsiaTheme="minorEastAsia"/>
          <w:lang w:val="en-US" w:eastAsia="zh-CN"/>
        </w:rPr>
      </w:pPr>
    </w:p>
    <w:p w14:paraId="3BA10402">
      <w:pPr>
        <w:rPr>
          <w:rFonts w:hint="default" w:eastAsiaTheme="minorEastAsia"/>
          <w:lang w:val="en-US" w:eastAsia="zh-CN"/>
        </w:rPr>
      </w:pPr>
    </w:p>
    <w:p w14:paraId="294E0CC3">
      <w:pPr>
        <w:rPr>
          <w:rFonts w:hint="default" w:eastAsiaTheme="minorEastAsia"/>
          <w:lang w:val="en-US" w:eastAsia="zh-CN"/>
        </w:rPr>
      </w:pPr>
    </w:p>
    <w:p w14:paraId="497B18FD">
      <w:pPr>
        <w:rPr>
          <w:rFonts w:hint="default" w:eastAsiaTheme="minorEastAsia"/>
          <w:lang w:val="en-US" w:eastAsia="zh-CN"/>
        </w:rPr>
      </w:pPr>
    </w:p>
    <w:p w14:paraId="66526C28">
      <w:pPr>
        <w:rPr>
          <w:rFonts w:hint="default" w:eastAsiaTheme="minorEastAsia"/>
          <w:lang w:val="en-US" w:eastAsia="zh-CN"/>
        </w:rPr>
      </w:pPr>
    </w:p>
    <w:tbl>
      <w:tblPr>
        <w:tblStyle w:val="5"/>
        <w:tblW w:w="10772" w:type="dxa"/>
        <w:jc w:val="center"/>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Layout w:type="autofit"/>
        <w:tblCellMar>
          <w:top w:w="0" w:type="dxa"/>
          <w:left w:w="108" w:type="dxa"/>
          <w:bottom w:w="0" w:type="dxa"/>
          <w:right w:w="108" w:type="dxa"/>
        </w:tblCellMar>
      </w:tblPr>
      <w:tblGrid>
        <w:gridCol w:w="1974"/>
        <w:gridCol w:w="3175"/>
        <w:gridCol w:w="2054"/>
        <w:gridCol w:w="3569"/>
      </w:tblGrid>
      <w:tr w14:paraId="093C5ACF">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111289CC">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授课教师</w:t>
            </w:r>
          </w:p>
        </w:tc>
        <w:tc>
          <w:tcPr>
            <w:tcW w:w="3175" w:type="dxa"/>
            <w:tcBorders>
              <w:tl2br w:val="nil"/>
              <w:tr2bl w:val="nil"/>
            </w:tcBorders>
            <w:noWrap w:val="0"/>
            <w:vAlign w:val="center"/>
          </w:tcPr>
          <w:p w14:paraId="7586BA5C">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2054" w:type="dxa"/>
            <w:tcBorders>
              <w:tl2br w:val="nil"/>
              <w:tr2bl w:val="nil"/>
            </w:tcBorders>
            <w:noWrap w:val="0"/>
            <w:vAlign w:val="center"/>
          </w:tcPr>
          <w:p w14:paraId="447A32D5">
            <w:pPr>
              <w:jc w:val="center"/>
              <w:rPr>
                <w:rFonts w:hint="eastAsia" w:ascii="宋体" w:hAnsi="宋体" w:eastAsia="宋体" w:cs="宋体"/>
                <w:sz w:val="21"/>
                <w:szCs w:val="21"/>
              </w:rPr>
            </w:pPr>
            <w:r>
              <w:rPr>
                <w:rFonts w:hint="eastAsia" w:ascii="宋体" w:hAnsi="宋体" w:eastAsia="宋体" w:cs="宋体"/>
                <w:b/>
                <w:bCs/>
                <w:color w:val="548235" w:themeColor="accent6" w:themeShade="BF"/>
                <w:sz w:val="21"/>
                <w:szCs w:val="21"/>
              </w:rPr>
              <w:t>授课班级</w:t>
            </w:r>
          </w:p>
        </w:tc>
        <w:tc>
          <w:tcPr>
            <w:tcW w:w="3569" w:type="dxa"/>
            <w:tcBorders>
              <w:tl2br w:val="nil"/>
              <w:tr2bl w:val="nil"/>
            </w:tcBorders>
            <w:noWrap w:val="0"/>
            <w:vAlign w:val="center"/>
          </w:tcPr>
          <w:p w14:paraId="36AC330E">
            <w:pPr>
              <w:jc w:val="left"/>
              <w:rPr>
                <w:rFonts w:hint="eastAsia" w:ascii="宋体" w:hAnsi="宋体" w:eastAsia="宋体" w:cs="宋体"/>
                <w:sz w:val="21"/>
                <w:szCs w:val="21"/>
              </w:rPr>
            </w:pPr>
          </w:p>
        </w:tc>
      </w:tr>
      <w:tr w14:paraId="2B408925">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2D457564">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授课时间</w:t>
            </w:r>
          </w:p>
        </w:tc>
        <w:tc>
          <w:tcPr>
            <w:tcW w:w="5229" w:type="dxa"/>
            <w:gridSpan w:val="2"/>
            <w:tcBorders>
              <w:tl2br w:val="nil"/>
              <w:tr2bl w:val="nil"/>
            </w:tcBorders>
            <w:noWrap w:val="0"/>
            <w:vAlign w:val="center"/>
          </w:tcPr>
          <w:p w14:paraId="12FD1721">
            <w:pPr>
              <w:ind w:firstLine="315" w:firstLineChars="150"/>
              <w:jc w:val="left"/>
              <w:rPr>
                <w:rFonts w:hint="eastAsia" w:ascii="宋体" w:hAnsi="宋体" w:eastAsia="宋体" w:cs="宋体"/>
                <w:sz w:val="21"/>
                <w:szCs w:val="21"/>
              </w:rPr>
            </w:pPr>
            <w:r>
              <w:rPr>
                <w:rFonts w:hint="eastAsia" w:ascii="宋体" w:hAnsi="宋体" w:eastAsia="宋体" w:cs="宋体"/>
                <w:sz w:val="21"/>
                <w:szCs w:val="21"/>
              </w:rPr>
              <w:t>年   月   日 星期</w:t>
            </w:r>
          </w:p>
        </w:tc>
        <w:tc>
          <w:tcPr>
            <w:tcW w:w="3569" w:type="dxa"/>
            <w:tcBorders>
              <w:tl2br w:val="nil"/>
              <w:tr2bl w:val="nil"/>
            </w:tcBorders>
            <w:noWrap w:val="0"/>
            <w:vAlign w:val="center"/>
          </w:tcPr>
          <w:p w14:paraId="5F4BBBB0">
            <w:pPr>
              <w:jc w:val="center"/>
              <w:rPr>
                <w:rFonts w:hint="eastAsia" w:ascii="宋体" w:hAnsi="宋体" w:eastAsia="宋体" w:cs="宋体"/>
                <w:sz w:val="21"/>
                <w:szCs w:val="21"/>
              </w:rPr>
            </w:pPr>
            <w:r>
              <w:rPr>
                <w:rFonts w:hint="eastAsia" w:ascii="宋体" w:hAnsi="宋体" w:eastAsia="宋体" w:cs="宋体"/>
                <w:sz w:val="21"/>
                <w:szCs w:val="21"/>
              </w:rPr>
              <w:t>第   周</w:t>
            </w:r>
          </w:p>
        </w:tc>
      </w:tr>
      <w:tr w14:paraId="0EB1448B">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683DA2F8">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课程名称</w:t>
            </w:r>
          </w:p>
        </w:tc>
        <w:tc>
          <w:tcPr>
            <w:tcW w:w="3175" w:type="dxa"/>
            <w:tcBorders>
              <w:tl2br w:val="nil"/>
              <w:tr2bl w:val="nil"/>
            </w:tcBorders>
            <w:noWrap w:val="0"/>
            <w:vAlign w:val="center"/>
          </w:tcPr>
          <w:p w14:paraId="198A1945">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2054" w:type="dxa"/>
            <w:tcBorders>
              <w:tl2br w:val="nil"/>
              <w:tr2bl w:val="nil"/>
            </w:tcBorders>
            <w:noWrap w:val="0"/>
            <w:vAlign w:val="center"/>
          </w:tcPr>
          <w:p w14:paraId="32084008">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授课时数</w:t>
            </w:r>
          </w:p>
        </w:tc>
        <w:tc>
          <w:tcPr>
            <w:tcW w:w="3569" w:type="dxa"/>
            <w:tcBorders>
              <w:tl2br w:val="nil"/>
              <w:tr2bl w:val="nil"/>
            </w:tcBorders>
            <w:noWrap w:val="0"/>
            <w:vAlign w:val="center"/>
          </w:tcPr>
          <w:p w14:paraId="70A76448">
            <w:pPr>
              <w:jc w:val="left"/>
              <w:rPr>
                <w:rFonts w:hint="eastAsia" w:ascii="宋体" w:hAnsi="宋体" w:eastAsia="宋体" w:cs="宋体"/>
                <w:sz w:val="21"/>
                <w:szCs w:val="21"/>
              </w:rPr>
            </w:pPr>
            <w:r>
              <w:rPr>
                <w:rFonts w:hint="eastAsia" w:ascii="宋体" w:hAnsi="宋体" w:eastAsia="宋体" w:cs="宋体"/>
                <w:sz w:val="21"/>
                <w:szCs w:val="21"/>
              </w:rPr>
              <w:t xml:space="preserve"> </w:t>
            </w:r>
          </w:p>
        </w:tc>
      </w:tr>
      <w:tr w14:paraId="188C7994">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5BF7E237">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章    节</w:t>
            </w:r>
          </w:p>
        </w:tc>
        <w:tc>
          <w:tcPr>
            <w:tcW w:w="8798" w:type="dxa"/>
            <w:gridSpan w:val="3"/>
            <w:tcBorders>
              <w:tl2br w:val="nil"/>
              <w:tr2bl w:val="nil"/>
            </w:tcBorders>
            <w:noWrap w:val="0"/>
            <w:vAlign w:val="center"/>
          </w:tcPr>
          <w:p w14:paraId="7F77B426">
            <w:pPr>
              <w:jc w:val="left"/>
              <w:rPr>
                <w:rFonts w:hint="eastAsia" w:ascii="宋体" w:hAnsi="宋体" w:eastAsia="宋体" w:cs="宋体"/>
                <w:b/>
                <w:color w:val="548235" w:themeColor="accent6" w:themeShade="BF"/>
                <w:sz w:val="21"/>
                <w:szCs w:val="21"/>
              </w:rPr>
            </w:pPr>
            <w:r>
              <w:rPr>
                <w:rFonts w:hint="eastAsia" w:ascii="宋体" w:hAnsi="宋体" w:eastAsia="宋体" w:cs="宋体"/>
                <w:b/>
                <w:color w:val="548235" w:themeColor="accent6" w:themeShade="BF"/>
                <w:sz w:val="21"/>
                <w:szCs w:val="21"/>
              </w:rPr>
              <w:t>第二章  应用文写作</w:t>
            </w:r>
          </w:p>
        </w:tc>
      </w:tr>
      <w:tr w14:paraId="41EB9DAF">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544777C0">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课    题</w:t>
            </w:r>
          </w:p>
        </w:tc>
        <w:tc>
          <w:tcPr>
            <w:tcW w:w="8798" w:type="dxa"/>
            <w:gridSpan w:val="3"/>
            <w:tcBorders>
              <w:tl2br w:val="nil"/>
              <w:tr2bl w:val="nil"/>
            </w:tcBorders>
            <w:noWrap w:val="0"/>
            <w:vAlign w:val="center"/>
          </w:tcPr>
          <w:p w14:paraId="22CB15B0">
            <w:pPr>
              <w:jc w:val="left"/>
              <w:rPr>
                <w:rFonts w:hint="eastAsia" w:ascii="宋体" w:hAnsi="宋体" w:eastAsia="宋体" w:cs="宋体"/>
                <w:color w:val="548235" w:themeColor="accent6" w:themeShade="BF"/>
                <w:sz w:val="21"/>
                <w:szCs w:val="21"/>
              </w:rPr>
            </w:pPr>
            <w:r>
              <w:rPr>
                <w:rFonts w:hint="eastAsia" w:ascii="宋体" w:hAnsi="宋体" w:eastAsia="宋体" w:cs="宋体"/>
                <w:color w:val="548235" w:themeColor="accent6" w:themeShade="BF"/>
                <w:sz w:val="21"/>
                <w:szCs w:val="21"/>
              </w:rPr>
              <w:t>第四节  广告策划文体</w:t>
            </w:r>
          </w:p>
        </w:tc>
      </w:tr>
      <w:tr w14:paraId="1AAF870E">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03B43B95">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教学目的</w:t>
            </w:r>
          </w:p>
        </w:tc>
        <w:tc>
          <w:tcPr>
            <w:tcW w:w="8798" w:type="dxa"/>
            <w:gridSpan w:val="3"/>
            <w:tcBorders>
              <w:tl2br w:val="nil"/>
              <w:tr2bl w:val="nil"/>
            </w:tcBorders>
            <w:noWrap w:val="0"/>
            <w:vAlign w:val="center"/>
          </w:tcPr>
          <w:p w14:paraId="1592DFE0">
            <w:pPr>
              <w:pStyle w:val="4"/>
              <w:spacing w:before="0" w:beforeAutospacing="0" w:after="0" w:afterAutospacing="0"/>
              <w:jc w:val="left"/>
              <w:rPr>
                <w:rFonts w:hint="eastAsia" w:ascii="宋体" w:hAnsi="宋体" w:eastAsia="宋体" w:cs="宋体"/>
                <w:sz w:val="21"/>
                <w:szCs w:val="21"/>
              </w:rPr>
            </w:pPr>
            <w:r>
              <w:rPr>
                <w:rFonts w:hint="eastAsia" w:ascii="宋体" w:hAnsi="宋体" w:eastAsia="宋体" w:cs="宋体"/>
                <w:sz w:val="21"/>
                <w:szCs w:val="21"/>
              </w:rPr>
              <w:t>了解广告策划文体</w:t>
            </w:r>
          </w:p>
        </w:tc>
      </w:tr>
      <w:tr w14:paraId="55C0BB3A">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4105B4DA">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教学重点与难点</w:t>
            </w:r>
          </w:p>
        </w:tc>
        <w:tc>
          <w:tcPr>
            <w:tcW w:w="8798" w:type="dxa"/>
            <w:gridSpan w:val="3"/>
            <w:tcBorders>
              <w:tl2br w:val="nil"/>
              <w:tr2bl w:val="nil"/>
            </w:tcBorders>
            <w:noWrap w:val="0"/>
            <w:vAlign w:val="center"/>
          </w:tcPr>
          <w:p w14:paraId="49C7B86C">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掌握广告策划方法</w:t>
            </w:r>
          </w:p>
        </w:tc>
      </w:tr>
      <w:tr w14:paraId="32E268AA">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0772" w:type="dxa"/>
            <w:gridSpan w:val="4"/>
            <w:tcBorders>
              <w:tl2br w:val="nil"/>
              <w:tr2bl w:val="nil"/>
            </w:tcBorders>
            <w:noWrap w:val="0"/>
            <w:vAlign w:val="center"/>
          </w:tcPr>
          <w:p w14:paraId="0F6EE6A1">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教学内容、教学方法和教学过程</w:t>
            </w:r>
          </w:p>
        </w:tc>
      </w:tr>
      <w:tr w14:paraId="7D8A94DD">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6007BDEE">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导</w:t>
            </w:r>
            <w:r>
              <w:rPr>
                <w:rFonts w:hint="eastAsia" w:ascii="宋体" w:hAnsi="宋体" w:eastAsia="宋体" w:cs="宋体"/>
                <w:b/>
                <w:bCs/>
                <w:color w:val="548235" w:themeColor="accent6" w:themeShade="BF"/>
                <w:sz w:val="21"/>
                <w:szCs w:val="21"/>
                <w:lang w:val="en-US" w:eastAsia="zh-CN"/>
              </w:rPr>
              <w:t xml:space="preserve">    读</w:t>
            </w:r>
          </w:p>
        </w:tc>
        <w:tc>
          <w:tcPr>
            <w:tcW w:w="8798" w:type="dxa"/>
            <w:gridSpan w:val="3"/>
            <w:tcBorders>
              <w:tl2br w:val="nil"/>
              <w:tr2bl w:val="nil"/>
            </w:tcBorders>
            <w:noWrap w:val="0"/>
            <w:vAlign w:val="center"/>
          </w:tcPr>
          <w:p w14:paraId="3655D249">
            <w:pPr>
              <w:keepNext w:val="0"/>
              <w:keepLines w:val="0"/>
              <w:pageBreakBefore w:val="0"/>
              <w:widowControl/>
              <w:suppressLineNumbers w:val="0"/>
              <w:kinsoku/>
              <w:wordWrap/>
              <w:overflowPunct/>
              <w:topLinePunct w:val="0"/>
              <w:autoSpaceDE/>
              <w:autoSpaceDN/>
              <w:bidi w:val="0"/>
              <w:adjustRightInd/>
              <w:snapToGrid/>
              <w:spacing w:line="312" w:lineRule="auto"/>
              <w:ind w:firstLine="420" w:firstLineChars="200"/>
              <w:jc w:val="left"/>
              <w:textAlignment w:val="auto"/>
              <w:rPr>
                <w:rFonts w:hint="eastAsia" w:ascii="宋体" w:hAnsi="宋体" w:eastAsia="宋体" w:cs="宋体"/>
                <w:sz w:val="21"/>
                <w:szCs w:val="21"/>
              </w:rPr>
            </w:pPr>
            <w:bookmarkStart w:id="0" w:name="_GoBack"/>
            <w:r>
              <w:rPr>
                <w:rFonts w:hint="eastAsia" w:ascii="楷体" w:hAnsi="楷体" w:eastAsia="楷体" w:cs="楷体"/>
                <w:color w:val="231F20"/>
                <w:kern w:val="0"/>
                <w:sz w:val="21"/>
                <w:szCs w:val="21"/>
                <w:lang w:val="en-US" w:eastAsia="zh-CN" w:bidi="ar"/>
              </w:rPr>
              <w:t>本节主要学习广告文案、商业活动创意策划文案的特点和写作方法。现代社会已经没有不做广告和商业活动创意策划的企业和企业家，也没有不依赖广告和商业活动创意策划进行商品销售的商业活动。商业活动创意策划文案是具有整体性和延续性的广告行为，是为宣传企业和促进产品销售服务的，目的是说服和诱导消费者产生消费行为。广告是向公众介绍商品的宣传形式，而创意是广告的重要特征，是整个广告的灵魂。广告创意有四个特征：适时性、适类性、适人性及适地性。商业活动创意策划是一种优先的、提前的、指导性的商品促销活动，是为了实施广告行动的纲领和拓展。商业活动创意策划是根据营销计划和目标，在市场调查的基础上，按照广告活动的整体战略与策略进行前瞻性的运筹规划，对各种商业活动、演艺活动、文化活动的过程进行前期策划和设计，以使活动能顺利进行，达到举办活动的目的，产生一定的经济效益。</w:t>
            </w:r>
            <w:bookmarkEnd w:id="0"/>
          </w:p>
        </w:tc>
      </w:tr>
      <w:tr w14:paraId="5DAB51D7">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093E9F95">
            <w:pPr>
              <w:spacing w:line="360" w:lineRule="auto"/>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教学内容</w:t>
            </w:r>
          </w:p>
        </w:tc>
        <w:tc>
          <w:tcPr>
            <w:tcW w:w="8798" w:type="dxa"/>
            <w:gridSpan w:val="3"/>
            <w:tcBorders>
              <w:tl2br w:val="nil"/>
              <w:tr2bl w:val="nil"/>
            </w:tcBorders>
            <w:shd w:val="clear"/>
            <w:noWrap w:val="0"/>
            <w:vAlign w:val="center"/>
          </w:tcPr>
          <w:p w14:paraId="77D15CD5">
            <w:pPr>
              <w:spacing w:line="360" w:lineRule="auto"/>
              <w:jc w:val="left"/>
              <w:rPr>
                <w:rFonts w:hint="eastAsia" w:ascii="宋体" w:hAnsi="宋体" w:eastAsia="宋体" w:cs="宋体"/>
                <w:b/>
                <w:color w:val="548235" w:themeColor="accent6" w:themeShade="BF"/>
                <w:sz w:val="21"/>
                <w:szCs w:val="21"/>
              </w:rPr>
            </w:pPr>
            <w:r>
              <w:rPr>
                <w:rFonts w:hint="eastAsia" w:ascii="宋体" w:hAnsi="宋体" w:eastAsia="宋体" w:cs="宋体"/>
                <w:b/>
                <w:color w:val="548235" w:themeColor="accent6" w:themeShade="BF"/>
                <w:sz w:val="21"/>
                <w:szCs w:val="21"/>
              </w:rPr>
              <w:t>第四节 广告策划文体</w:t>
            </w:r>
          </w:p>
          <w:p w14:paraId="51371435">
            <w:pPr>
              <w:spacing w:line="360" w:lineRule="auto"/>
              <w:jc w:val="left"/>
              <w:rPr>
                <w:rFonts w:hint="eastAsia" w:ascii="宋体" w:hAnsi="宋体" w:eastAsia="宋体" w:cs="宋体"/>
                <w:sz w:val="21"/>
                <w:szCs w:val="21"/>
              </w:rPr>
            </w:pPr>
            <w:r>
              <w:rPr>
                <w:rFonts w:hint="eastAsia" w:ascii="宋体" w:hAnsi="宋体" w:eastAsia="宋体" w:cs="宋体"/>
                <w:sz w:val="21"/>
                <w:szCs w:val="21"/>
              </w:rPr>
              <w:t>一、广告</w:t>
            </w:r>
          </w:p>
          <w:p w14:paraId="33DDF612">
            <w:pPr>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sz w:val="21"/>
                <w:szCs w:val="21"/>
              </w:rPr>
              <w:t>二、 商业活动策划</w:t>
            </w:r>
          </w:p>
        </w:tc>
      </w:tr>
      <w:tr w14:paraId="21BAD56D">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4456751E">
            <w:pPr>
              <w:spacing w:line="360" w:lineRule="auto"/>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巩固复习</w:t>
            </w:r>
          </w:p>
        </w:tc>
        <w:tc>
          <w:tcPr>
            <w:tcW w:w="8798" w:type="dxa"/>
            <w:gridSpan w:val="3"/>
            <w:tcBorders>
              <w:tl2br w:val="nil"/>
              <w:tr2bl w:val="nil"/>
            </w:tcBorders>
            <w:noWrap w:val="0"/>
            <w:vAlign w:val="center"/>
          </w:tcPr>
          <w:p w14:paraId="0CFC37F5">
            <w:pPr>
              <w:pStyle w:val="9"/>
              <w:spacing w:before="0" w:beforeAutospacing="0" w:after="0" w:afterAutospacing="0"/>
              <w:jc w:val="left"/>
              <w:rPr>
                <w:rFonts w:hint="eastAsia" w:ascii="宋体" w:hAnsi="宋体" w:eastAsia="宋体" w:cs="宋体"/>
                <w:b/>
                <w:color w:val="000080"/>
                <w:sz w:val="21"/>
                <w:szCs w:val="21"/>
              </w:rPr>
            </w:pPr>
            <w:r>
              <w:rPr>
                <w:rFonts w:hint="eastAsia" w:ascii="宋体" w:hAnsi="宋体" w:eastAsia="宋体" w:cs="宋体"/>
                <w:sz w:val="21"/>
                <w:szCs w:val="21"/>
              </w:rPr>
              <w:t>广告策划文体</w:t>
            </w:r>
          </w:p>
        </w:tc>
      </w:tr>
      <w:tr w14:paraId="3DDFE976">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25141F5F">
            <w:pPr>
              <w:spacing w:line="360" w:lineRule="auto"/>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布置作业</w:t>
            </w:r>
          </w:p>
        </w:tc>
        <w:tc>
          <w:tcPr>
            <w:tcW w:w="8798" w:type="dxa"/>
            <w:gridSpan w:val="3"/>
            <w:tcBorders>
              <w:tl2br w:val="nil"/>
              <w:tr2bl w:val="nil"/>
            </w:tcBorders>
            <w:noWrap w:val="0"/>
            <w:vAlign w:val="center"/>
          </w:tcPr>
          <w:p w14:paraId="2D4BDC94">
            <w:pPr>
              <w:spacing w:line="360" w:lineRule="auto"/>
              <w:jc w:val="left"/>
              <w:rPr>
                <w:rFonts w:hint="eastAsia" w:ascii="宋体" w:hAnsi="宋体" w:eastAsia="宋体" w:cs="宋体"/>
                <w:sz w:val="21"/>
                <w:szCs w:val="21"/>
              </w:rPr>
            </w:pPr>
            <w:r>
              <w:rPr>
                <w:rFonts w:hint="eastAsia" w:ascii="宋体" w:hAnsi="宋体" w:eastAsia="宋体" w:cs="宋体"/>
                <w:sz w:val="21"/>
                <w:szCs w:val="21"/>
              </w:rPr>
              <w:t>为某项活动写一份策划文案。</w:t>
            </w:r>
          </w:p>
          <w:p w14:paraId="518CDE05">
            <w:pPr>
              <w:keepNext w:val="0"/>
              <w:keepLines w:val="0"/>
              <w:widowControl/>
              <w:suppressLineNumbers w:val="0"/>
              <w:spacing w:line="360" w:lineRule="auto"/>
              <w:jc w:val="left"/>
              <w:rPr>
                <w:rFonts w:hint="eastAsia" w:ascii="宋体" w:hAnsi="宋体" w:eastAsia="宋体" w:cs="宋体"/>
                <w:sz w:val="21"/>
                <w:szCs w:val="21"/>
              </w:rPr>
            </w:pPr>
            <w:r>
              <w:rPr>
                <w:rFonts w:hint="eastAsia" w:ascii="宋体" w:hAnsi="宋体" w:eastAsia="宋体" w:cs="宋体"/>
                <w:color w:val="231F20"/>
                <w:kern w:val="0"/>
                <w:sz w:val="21"/>
                <w:szCs w:val="21"/>
                <w:lang w:val="en-US" w:eastAsia="zh-CN" w:bidi="ar"/>
              </w:rPr>
              <w:t>为某商品拟写广告词。</w:t>
            </w:r>
          </w:p>
        </w:tc>
      </w:tr>
      <w:tr w14:paraId="2243BC48">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14434537">
            <w:pPr>
              <w:jc w:val="center"/>
              <w:rPr>
                <w:rFonts w:hint="eastAsia" w:ascii="宋体" w:hAnsi="宋体" w:eastAsia="宋体" w:cs="宋体"/>
                <w:b/>
                <w:bCs/>
                <w:color w:val="548235" w:themeColor="accent6" w:themeShade="BF"/>
                <w:sz w:val="21"/>
                <w:szCs w:val="21"/>
              </w:rPr>
            </w:pPr>
            <w:r>
              <w:rPr>
                <w:rFonts w:hint="eastAsia" w:ascii="宋体" w:hAnsi="宋体" w:eastAsia="宋体" w:cs="宋体"/>
                <w:b/>
                <w:bCs/>
                <w:color w:val="548235" w:themeColor="accent6" w:themeShade="BF"/>
                <w:sz w:val="21"/>
                <w:szCs w:val="21"/>
              </w:rPr>
              <w:t>教学效果分析</w:t>
            </w:r>
          </w:p>
        </w:tc>
        <w:tc>
          <w:tcPr>
            <w:tcW w:w="8798" w:type="dxa"/>
            <w:gridSpan w:val="3"/>
            <w:tcBorders>
              <w:tl2br w:val="nil"/>
              <w:tr2bl w:val="nil"/>
            </w:tcBorders>
            <w:noWrap w:val="0"/>
            <w:vAlign w:val="center"/>
          </w:tcPr>
          <w:p w14:paraId="622E7DE5">
            <w:pPr>
              <w:pStyle w:val="4"/>
              <w:spacing w:before="0" w:beforeAutospacing="0" w:after="0" w:afterAutospacing="0"/>
              <w:jc w:val="left"/>
              <w:rPr>
                <w:rFonts w:hint="eastAsia" w:ascii="宋体" w:hAnsi="宋体" w:eastAsia="宋体" w:cs="宋体"/>
                <w:b/>
                <w:color w:val="000080"/>
                <w:sz w:val="21"/>
                <w:szCs w:val="21"/>
              </w:rPr>
            </w:pPr>
          </w:p>
          <w:p w14:paraId="62B63EBC">
            <w:pPr>
              <w:pStyle w:val="4"/>
              <w:spacing w:before="0" w:beforeAutospacing="0" w:after="0" w:afterAutospacing="0"/>
              <w:jc w:val="left"/>
              <w:rPr>
                <w:rFonts w:hint="eastAsia" w:ascii="宋体" w:hAnsi="宋体" w:eastAsia="宋体" w:cs="宋体"/>
                <w:b/>
                <w:color w:val="000080"/>
                <w:sz w:val="21"/>
                <w:szCs w:val="21"/>
              </w:rPr>
            </w:pPr>
          </w:p>
          <w:p w14:paraId="70EFF0EE">
            <w:pPr>
              <w:pStyle w:val="4"/>
              <w:spacing w:before="0" w:beforeAutospacing="0" w:after="0" w:afterAutospacing="0"/>
              <w:jc w:val="left"/>
              <w:rPr>
                <w:rFonts w:hint="eastAsia" w:ascii="宋体" w:hAnsi="宋体" w:eastAsia="宋体" w:cs="宋体"/>
                <w:b/>
                <w:color w:val="000080"/>
                <w:sz w:val="21"/>
                <w:szCs w:val="21"/>
              </w:rPr>
            </w:pPr>
          </w:p>
          <w:p w14:paraId="0CB468D9">
            <w:pPr>
              <w:pStyle w:val="4"/>
              <w:spacing w:before="0" w:beforeAutospacing="0" w:after="0" w:afterAutospacing="0"/>
              <w:jc w:val="left"/>
              <w:rPr>
                <w:rFonts w:hint="eastAsia" w:ascii="宋体" w:hAnsi="宋体" w:eastAsia="宋体" w:cs="宋体"/>
                <w:b/>
                <w:color w:val="000080"/>
                <w:sz w:val="21"/>
                <w:szCs w:val="21"/>
              </w:rPr>
            </w:pPr>
          </w:p>
        </w:tc>
      </w:tr>
    </w:tbl>
    <w:p w14:paraId="109C2696">
      <w:pPr>
        <w:rPr>
          <w:rFonts w:hint="default" w:eastAsiaTheme="minorEastAsia"/>
          <w:lang w:val="en-US" w:eastAsia="zh-CN"/>
        </w:rPr>
      </w:pPr>
    </w:p>
    <w:sectPr>
      <w:pgSz w:w="11906" w:h="16838"/>
      <w:pgMar w:top="0" w:right="57" w:bottom="0" w:left="57" w:header="567" w:footer="567"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方正楷体_GBK">
    <w:altName w:val="微软雅黑"/>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CE1CB">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C6EB5">
    <w:pPr>
      <w:pStyle w:val="3"/>
      <w:pBdr>
        <w:bottom w:val="none" w:color="auto" w:sz="0" w:space="1"/>
      </w:pBdr>
    </w:pPr>
    <w:r>
      <w:drawing>
        <wp:anchor distT="0" distB="0" distL="114300" distR="114300" simplePos="0" relativeHeight="251660288" behindDoc="0" locked="0" layoutInCell="1" allowOverlap="1">
          <wp:simplePos x="0" y="0"/>
          <wp:positionH relativeFrom="page">
            <wp:posOffset>-22225</wp:posOffset>
          </wp:positionH>
          <wp:positionV relativeFrom="page">
            <wp:posOffset>-28575</wp:posOffset>
          </wp:positionV>
          <wp:extent cx="7581900" cy="10729595"/>
          <wp:effectExtent l="0" t="0" r="0" b="14605"/>
          <wp:wrapNone/>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7581900" cy="10729595"/>
                  </a:xfrm>
                  <a:prstGeom prst="rect">
                    <a:avLst/>
                  </a:prstGeom>
                </pic:spPr>
              </pic:pic>
            </a:graphicData>
          </a:graphic>
        </wp:anchor>
      </w:drawing>
    </w:r>
    <w:r>
      <w:rPr>
        <w:sz w:val="18"/>
      </w:rPr>
      <mc:AlternateContent>
        <mc:Choice Requires="wps">
          <w:drawing>
            <wp:anchor distT="0" distB="0" distL="114300" distR="114300" simplePos="0" relativeHeight="251661312" behindDoc="0" locked="0" layoutInCell="1" allowOverlap="1">
              <wp:simplePos x="0" y="0"/>
              <wp:positionH relativeFrom="column">
                <wp:posOffset>142240</wp:posOffset>
              </wp:positionH>
              <wp:positionV relativeFrom="paragraph">
                <wp:posOffset>-139700</wp:posOffset>
              </wp:positionV>
              <wp:extent cx="7200265" cy="10278745"/>
              <wp:effectExtent l="6350" t="6350" r="13335" b="20955"/>
              <wp:wrapNone/>
              <wp:docPr id="4" name="圆角矩形 4"/>
              <wp:cNvGraphicFramePr/>
              <a:graphic xmlns:a="http://schemas.openxmlformats.org/drawingml/2006/main">
                <a:graphicData uri="http://schemas.microsoft.com/office/word/2010/wordprocessingShape">
                  <wps:wsp>
                    <wps:cNvSpPr/>
                    <wps:spPr>
                      <a:xfrm>
                        <a:off x="0" y="0"/>
                        <a:ext cx="7200265" cy="10278745"/>
                      </a:xfrm>
                      <a:prstGeom prst="roundRect">
                        <a:avLst>
                          <a:gd name="adj" fmla="val 1336"/>
                        </a:avLst>
                      </a:prstGeom>
                      <a:solidFill>
                        <a:schemeClr val="bg1">
                          <a:alpha val="85000"/>
                        </a:schemeClr>
                      </a:solidFill>
                      <a:ln>
                        <a:gradFill>
                          <a:gsLst>
                            <a:gs pos="0">
                              <a:schemeClr val="accent6">
                                <a:lumMod val="20000"/>
                                <a:lumOff val="80000"/>
                              </a:schemeClr>
                            </a:gs>
                            <a:gs pos="74000">
                              <a:schemeClr val="accent6">
                                <a:lumMod val="75000"/>
                              </a:schemeClr>
                            </a:gs>
                            <a:gs pos="83000">
                              <a:schemeClr val="accent6">
                                <a:lumMod val="75000"/>
                              </a:schemeClr>
                            </a:gs>
                            <a:gs pos="100000">
                              <a:schemeClr val="accent6">
                                <a:lumMod val="75000"/>
                              </a:schemeClr>
                            </a:gs>
                          </a:gsLst>
                          <a:lin ang="5400000" scaled="1"/>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1.2pt;margin-top:-11pt;height:809.35pt;width:566.95pt;z-index:251661312;v-text-anchor:middle;mso-width-relative:page;mso-height-relative:page;" fillcolor="#FFFFFF [3212]" filled="t" stroked="t" coordsize="21600,21600" arcsize="0.0133796296296296" o:gfxdata="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">
              <v:fill on="t" opacity="55705f" focussize="0,0"/>
              <v:stroke weight="1pt" color="#000000" miterlimit="8" joinstyle="miter"/>
              <v:imagedata o:title=""/>
              <o:lock v:ext="edit" aspectratio="f"/>
            </v:round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C5F38">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67AD8">
    <w:pPr>
      <w:pStyle w:val="3"/>
      <w:pBdr>
        <w:bottom w:val="none" w:color="auto" w:sz="0" w:space="1"/>
      </w:pBdr>
    </w:pPr>
    <w:r>
      <w:rPr>
        <w:rFonts w:hint="eastAsia" w:eastAsiaTheme="minorEastAsia"/>
        <w:lang w:eastAsia="zh-CN"/>
      </w:rPr>
      <w:drawing>
        <wp:anchor distT="0" distB="0" distL="114935" distR="114935" simplePos="0" relativeHeight="251659264" behindDoc="1" locked="0" layoutInCell="1" allowOverlap="1">
          <wp:simplePos x="0" y="0"/>
          <wp:positionH relativeFrom="column">
            <wp:posOffset>-88265</wp:posOffset>
          </wp:positionH>
          <wp:positionV relativeFrom="paragraph">
            <wp:posOffset>-1028065</wp:posOffset>
          </wp:positionV>
          <wp:extent cx="7659370" cy="11359515"/>
          <wp:effectExtent l="0" t="0" r="17780" b="13335"/>
          <wp:wrapNone/>
          <wp:docPr id="5" name="图片 5" descr="470a7ab2355db5d4f1260b70ba7410b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470a7ab2355db5d4f1260b70ba7410b9"/>
                  <pic:cNvPicPr>
                    <a:picLocks noChangeAspect="1"/>
                  </pic:cNvPicPr>
                </pic:nvPicPr>
                <pic:blipFill>
                  <a:blip r:embed="rId1"/>
                  <a:stretch>
                    <a:fillRect/>
                  </a:stretch>
                </pic:blipFill>
                <pic:spPr>
                  <a:xfrm>
                    <a:off x="0" y="0"/>
                    <a:ext cx="7659370" cy="1135951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6A44B50"/>
    <w:rsid w:val="00653C79"/>
    <w:rsid w:val="00FA41FE"/>
    <w:rsid w:val="00FF725C"/>
    <w:rsid w:val="26A44B50"/>
    <w:rsid w:val="28187A54"/>
    <w:rsid w:val="385357F5"/>
    <w:rsid w:val="3F11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 w:type="paragraph" w:customStyle="1" w:styleId="9">
    <w:name w:val="article1"/>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iaoyu\AppData\Roaming\kingsoft\office6\templates\download\0be81bf4-714a-405d-815d-6ec0b8d06d58\&#35199;&#28246;&#40100;&#40060;&#21807;&#32654;&#32972;&#26223;&#23553;&#38754;&#20449;&#3244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西湖鲤鱼唯美背景封面信纸.docx</Template>
  <Pages>5</Pages>
  <Words>850</Words>
  <Characters>863</Characters>
  <Lines>0</Lines>
  <Paragraphs>0</Paragraphs>
  <TotalTime>8</TotalTime>
  <ScaleCrop>false</ScaleCrop>
  <LinksUpToDate>false</LinksUpToDate>
  <CharactersWithSpaces>977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2025-05-06T01:10:00Z</dcterms:created>
  <dc:creator>六月</dc:creator>
  <cp:lastModifiedBy>六月</cp:lastModifiedBy>
  <dcterms:modified xsi:type="dcterms:W3CDTF">2025-05-06T07:22:32Z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UUID">
    <vt:lpwstr>v1.0_mb_cdxO6VPnxjGh/jnjmOZiCA==</vt:lpwstr>
  </property>
  <property fmtid="{D5CDD505-2E9C-101B-9397-08002B2CF9AE}" pid="4" name="ICV">
    <vt:lpwstr>56EF8F19DB574E0C89051308335708A3_13</vt:lpwstr>
  </property>
  <property fmtid="{D5CDD505-2E9C-101B-9397-08002B2CF9AE}" pid="5" name="KSOTemplateDocerSaveRecord">
    <vt:lpwstr>eyJoZGlkIjoiOTcxZjc4Y2ViNTBlZDVmZTI3YTAxZGE1NWVmM2E2NDEiLCJ1c2VySWQiOiI0MDMzMDA2MzYifQ==</vt:lpwstr>
  </property>
</Properties>
</file>